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05E24" w14:textId="77777777" w:rsidR="008B6224" w:rsidRDefault="00072F95">
      <w:pPr>
        <w:spacing w:line="560" w:lineRule="exact"/>
        <w:jc w:val="center"/>
        <w:rPr>
          <w:rFonts w:asciiTheme="majorEastAsia" w:eastAsiaTheme="majorEastAsia" w:hAnsiTheme="majorEastAsia" w:cstheme="majorEastAsia"/>
          <w:sz w:val="44"/>
          <w:szCs w:val="44"/>
        </w:rPr>
      </w:pPr>
      <w:r>
        <w:rPr>
          <w:rFonts w:asciiTheme="majorEastAsia" w:eastAsiaTheme="majorEastAsia" w:hAnsiTheme="majorEastAsia" w:cstheme="majorEastAsia" w:hint="eastAsia"/>
          <w:b/>
          <w:sz w:val="44"/>
          <w:szCs w:val="44"/>
        </w:rPr>
        <w:t>新南园餐厅（科技孵化中心）学生用房配套设施采购项目市场调研公告</w:t>
      </w:r>
    </w:p>
    <w:p w14:paraId="14E9E5A6" w14:textId="77777777" w:rsidR="008B6224" w:rsidRDefault="008B6224">
      <w:pPr>
        <w:widowControl/>
        <w:shd w:val="clear" w:color="auto" w:fill="FFFFFF"/>
        <w:spacing w:after="86" w:line="560" w:lineRule="exact"/>
        <w:jc w:val="left"/>
        <w:rPr>
          <w:rFonts w:ascii="仿宋_GB2312" w:eastAsia="仿宋_GB2312" w:hAnsi="仿宋_GB2312" w:cs="仿宋_GB2312"/>
          <w:color w:val="333333"/>
          <w:kern w:val="0"/>
          <w:sz w:val="32"/>
          <w:szCs w:val="32"/>
          <w:shd w:val="clear" w:color="auto" w:fill="FFFFFF"/>
          <w:lang w:bidi="ar"/>
        </w:rPr>
      </w:pPr>
    </w:p>
    <w:p w14:paraId="2915A3F1" w14:textId="77777777" w:rsidR="008B6224" w:rsidRDefault="00072F95">
      <w:pPr>
        <w:widowControl/>
        <w:shd w:val="clear" w:color="auto" w:fill="FFFFFF"/>
        <w:spacing w:after="86" w:line="560" w:lineRule="exact"/>
        <w:jc w:val="left"/>
        <w:rPr>
          <w:rFonts w:ascii="Arial" w:hAnsi="Arial" w:cs="Arial"/>
          <w:color w:val="333333"/>
          <w:sz w:val="32"/>
          <w:szCs w:val="32"/>
        </w:rPr>
      </w:pPr>
      <w:r>
        <w:rPr>
          <w:rFonts w:ascii="仿宋_GB2312" w:eastAsia="仿宋_GB2312" w:hAnsi="仿宋_GB2312" w:cs="仿宋_GB2312"/>
          <w:color w:val="333333"/>
          <w:kern w:val="0"/>
          <w:sz w:val="32"/>
          <w:szCs w:val="32"/>
          <w:shd w:val="clear" w:color="auto" w:fill="FFFFFF"/>
          <w:lang w:bidi="ar"/>
        </w:rPr>
        <w:t>各单位：</w:t>
      </w:r>
    </w:p>
    <w:p w14:paraId="27E9B319" w14:textId="0CE61E1C" w:rsidR="008B6224" w:rsidRDefault="00072F95">
      <w:pPr>
        <w:widowControl/>
        <w:shd w:val="clear" w:color="auto" w:fill="FFFFFF"/>
        <w:spacing w:after="86" w:line="560" w:lineRule="exact"/>
        <w:ind w:firstLine="377"/>
        <w:rPr>
          <w:rFonts w:ascii="Arial" w:hAnsi="Arial" w:cs="Arial"/>
          <w:color w:val="333333"/>
          <w:sz w:val="32"/>
          <w:szCs w:val="32"/>
        </w:rPr>
      </w:pPr>
      <w:r>
        <w:rPr>
          <w:rFonts w:ascii="仿宋_GB2312" w:eastAsia="仿宋_GB2312" w:hAnsi="仿宋_GB2312" w:cs="仿宋_GB2312"/>
          <w:color w:val="333333"/>
          <w:kern w:val="0"/>
          <w:sz w:val="32"/>
          <w:szCs w:val="32"/>
          <w:shd w:val="clear" w:color="auto" w:fill="FFFFFF"/>
          <w:lang w:bidi="ar"/>
        </w:rPr>
        <w:t>我校拟于2025年</w:t>
      </w:r>
      <w:r w:rsidR="00052502">
        <w:rPr>
          <w:rFonts w:ascii="仿宋_GB2312" w:eastAsia="仿宋_GB2312" w:hAnsi="仿宋_GB2312" w:cs="仿宋_GB2312" w:hint="eastAsia"/>
          <w:color w:val="333333"/>
          <w:kern w:val="0"/>
          <w:sz w:val="32"/>
          <w:szCs w:val="32"/>
          <w:shd w:val="clear" w:color="auto" w:fill="FFFFFF"/>
          <w:lang w:bidi="ar"/>
        </w:rPr>
        <w:t>10</w:t>
      </w:r>
      <w:r>
        <w:rPr>
          <w:rFonts w:ascii="仿宋_GB2312" w:eastAsia="仿宋_GB2312" w:hAnsi="仿宋_GB2312" w:cs="仿宋_GB2312" w:hint="eastAsia"/>
          <w:color w:val="333333"/>
          <w:kern w:val="0"/>
          <w:sz w:val="32"/>
          <w:szCs w:val="32"/>
          <w:shd w:val="clear" w:color="auto" w:fill="FFFFFF"/>
          <w:lang w:bidi="ar"/>
        </w:rPr>
        <w:t>月</w:t>
      </w:r>
      <w:r>
        <w:rPr>
          <w:rFonts w:ascii="仿宋_GB2312" w:eastAsia="仿宋_GB2312" w:hAnsi="仿宋_GB2312" w:cs="仿宋_GB2312"/>
          <w:color w:val="333333"/>
          <w:kern w:val="0"/>
          <w:sz w:val="32"/>
          <w:szCs w:val="32"/>
          <w:shd w:val="clear" w:color="auto" w:fill="FFFFFF"/>
          <w:lang w:bidi="ar"/>
        </w:rPr>
        <w:t>招标新南园餐厅（科技孵化中心）学生用房配套设施采购项目，现面向你单位征询相关意见，请根据工作实际填写相关情况并提出反馈意见（反馈意见可以批注形式反馈），最迟请于2025年</w:t>
      </w:r>
      <w:r w:rsidR="00D5387B">
        <w:rPr>
          <w:rFonts w:ascii="仿宋_GB2312" w:eastAsia="仿宋_GB2312" w:hAnsi="仿宋_GB2312" w:cs="仿宋_GB2312" w:hint="eastAsia"/>
          <w:color w:val="333333"/>
          <w:kern w:val="0"/>
          <w:sz w:val="32"/>
          <w:szCs w:val="32"/>
          <w:shd w:val="clear" w:color="auto" w:fill="FFFFFF"/>
          <w:lang w:bidi="ar"/>
        </w:rPr>
        <w:t>10</w:t>
      </w:r>
      <w:r>
        <w:rPr>
          <w:rFonts w:ascii="仿宋_GB2312" w:eastAsia="仿宋_GB2312" w:hAnsi="仿宋_GB2312" w:cs="仿宋_GB2312"/>
          <w:color w:val="333333"/>
          <w:kern w:val="0"/>
          <w:sz w:val="32"/>
          <w:szCs w:val="32"/>
          <w:shd w:val="clear" w:color="auto" w:fill="FFFFFF"/>
          <w:lang w:bidi="ar"/>
        </w:rPr>
        <w:t>月</w:t>
      </w:r>
      <w:r w:rsidR="00D5387B">
        <w:rPr>
          <w:rFonts w:ascii="仿宋_GB2312" w:eastAsia="仿宋_GB2312" w:hAnsi="仿宋_GB2312" w:cs="仿宋_GB2312" w:hint="eastAsia"/>
          <w:color w:val="333333"/>
          <w:kern w:val="0"/>
          <w:sz w:val="32"/>
          <w:szCs w:val="32"/>
          <w:shd w:val="clear" w:color="auto" w:fill="FFFFFF"/>
          <w:lang w:bidi="ar"/>
        </w:rPr>
        <w:t>11</w:t>
      </w:r>
      <w:r>
        <w:rPr>
          <w:rFonts w:ascii="仿宋_GB2312" w:eastAsia="仿宋_GB2312" w:hAnsi="仿宋_GB2312" w:cs="仿宋_GB2312"/>
          <w:color w:val="333333"/>
          <w:kern w:val="0"/>
          <w:sz w:val="32"/>
          <w:szCs w:val="32"/>
          <w:shd w:val="clear" w:color="auto" w:fill="FFFFFF"/>
          <w:lang w:bidi="ar"/>
        </w:rPr>
        <w:t>日之前反馈至邮箱hqjt@ahjzu.edu.cn，谢谢！</w:t>
      </w:r>
    </w:p>
    <w:p w14:paraId="307A86DA" w14:textId="77777777" w:rsidR="008B6224" w:rsidRDefault="00072F95">
      <w:pPr>
        <w:widowControl/>
        <w:shd w:val="clear" w:color="auto" w:fill="FFFFFF"/>
        <w:spacing w:after="86" w:line="560" w:lineRule="exact"/>
        <w:jc w:val="left"/>
        <w:rPr>
          <w:rFonts w:ascii="Arial" w:hAnsi="Arial" w:cs="Arial"/>
          <w:color w:val="333333"/>
          <w:sz w:val="32"/>
          <w:szCs w:val="32"/>
        </w:rPr>
      </w:pPr>
      <w:r>
        <w:rPr>
          <w:rFonts w:ascii="仿宋_GB2312" w:eastAsia="仿宋_GB2312" w:hAnsi="仿宋_GB2312" w:cs="仿宋_GB2312"/>
          <w:color w:val="333333"/>
          <w:kern w:val="0"/>
          <w:sz w:val="32"/>
          <w:szCs w:val="32"/>
          <w:shd w:val="clear" w:color="auto" w:fill="FFFFFF"/>
          <w:lang w:bidi="ar"/>
        </w:rPr>
        <w:t> </w:t>
      </w:r>
    </w:p>
    <w:p w14:paraId="4FA515E2" w14:textId="77777777" w:rsidR="008B6224" w:rsidRDefault="00072F95">
      <w:pPr>
        <w:widowControl/>
        <w:shd w:val="clear" w:color="auto" w:fill="FFFFFF"/>
        <w:spacing w:after="86" w:line="560" w:lineRule="exact"/>
        <w:jc w:val="right"/>
        <w:rPr>
          <w:rFonts w:ascii="Arial" w:hAnsi="Arial" w:cs="Arial"/>
          <w:color w:val="333333"/>
          <w:sz w:val="32"/>
          <w:szCs w:val="32"/>
        </w:rPr>
      </w:pPr>
      <w:r>
        <w:rPr>
          <w:rFonts w:ascii="仿宋_GB2312" w:eastAsia="仿宋_GB2312" w:hAnsi="仿宋_GB2312" w:cs="仿宋_GB2312"/>
          <w:color w:val="333333"/>
          <w:kern w:val="0"/>
          <w:sz w:val="32"/>
          <w:szCs w:val="32"/>
          <w:shd w:val="clear" w:color="auto" w:fill="FFFFFF"/>
          <w:lang w:bidi="ar"/>
        </w:rPr>
        <w:t> </w:t>
      </w:r>
    </w:p>
    <w:p w14:paraId="4DD9EBE0" w14:textId="77777777" w:rsidR="008B6224" w:rsidRDefault="00072F95">
      <w:pPr>
        <w:widowControl/>
        <w:shd w:val="clear" w:color="auto" w:fill="FFFFFF"/>
        <w:spacing w:after="86" w:line="560" w:lineRule="exact"/>
        <w:jc w:val="right"/>
        <w:rPr>
          <w:rFonts w:ascii="Arial" w:hAnsi="Arial" w:cs="Arial"/>
          <w:color w:val="333333"/>
          <w:sz w:val="32"/>
          <w:szCs w:val="32"/>
        </w:rPr>
      </w:pPr>
      <w:r>
        <w:rPr>
          <w:rFonts w:ascii="仿宋_GB2312" w:eastAsia="仿宋_GB2312" w:hAnsi="仿宋_GB2312" w:cs="仿宋_GB2312"/>
          <w:color w:val="333333"/>
          <w:kern w:val="0"/>
          <w:sz w:val="32"/>
          <w:szCs w:val="32"/>
          <w:shd w:val="clear" w:color="auto" w:fill="FFFFFF"/>
          <w:lang w:bidi="ar"/>
        </w:rPr>
        <w:t>安徽建筑大学后勤管理处</w:t>
      </w:r>
    </w:p>
    <w:p w14:paraId="4D435042" w14:textId="2DDB0729" w:rsidR="008B6224" w:rsidRDefault="00052502">
      <w:pPr>
        <w:pStyle w:val="a4"/>
        <w:widowControl/>
        <w:shd w:val="clear" w:color="auto" w:fill="FFFFFF"/>
        <w:spacing w:beforeAutospacing="0" w:after="86" w:afterAutospacing="0" w:line="560" w:lineRule="exact"/>
        <w:jc w:val="center"/>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 xml:space="preserve">               </w:t>
      </w:r>
      <w:r w:rsidR="00072F95">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sidR="00072F95">
        <w:rPr>
          <w:rFonts w:ascii="仿宋_GB2312" w:eastAsia="仿宋_GB2312" w:hAnsi="仿宋_GB2312" w:cs="仿宋_GB2312"/>
          <w:color w:val="333333"/>
          <w:sz w:val="32"/>
          <w:szCs w:val="32"/>
          <w:shd w:val="clear" w:color="auto" w:fill="FFFFFF"/>
        </w:rPr>
        <w:t xml:space="preserve"> 2025年</w:t>
      </w:r>
      <w:r w:rsidR="00D5387B">
        <w:rPr>
          <w:rFonts w:ascii="仿宋_GB2312" w:eastAsia="仿宋_GB2312" w:hAnsi="仿宋_GB2312" w:cs="仿宋_GB2312" w:hint="eastAsia"/>
          <w:color w:val="333333"/>
          <w:sz w:val="32"/>
          <w:szCs w:val="32"/>
          <w:shd w:val="clear" w:color="auto" w:fill="FFFFFF"/>
        </w:rPr>
        <w:t>10</w:t>
      </w:r>
      <w:r w:rsidR="00072F95">
        <w:rPr>
          <w:rFonts w:ascii="仿宋_GB2312" w:eastAsia="仿宋_GB2312" w:hAnsi="仿宋_GB2312" w:cs="仿宋_GB2312"/>
          <w:color w:val="333333"/>
          <w:sz w:val="32"/>
          <w:szCs w:val="32"/>
          <w:shd w:val="clear" w:color="auto" w:fill="FFFFFF"/>
        </w:rPr>
        <w:t>月</w:t>
      </w:r>
      <w:r w:rsidR="00D5387B">
        <w:rPr>
          <w:rFonts w:ascii="仿宋_GB2312" w:eastAsia="仿宋_GB2312" w:hAnsi="仿宋_GB2312" w:cs="仿宋_GB2312" w:hint="eastAsia"/>
          <w:color w:val="333333"/>
          <w:sz w:val="32"/>
          <w:szCs w:val="32"/>
          <w:shd w:val="clear" w:color="auto" w:fill="FFFFFF"/>
        </w:rPr>
        <w:t>9</w:t>
      </w:r>
      <w:r w:rsidR="00072F95">
        <w:rPr>
          <w:rFonts w:ascii="仿宋_GB2312" w:eastAsia="仿宋_GB2312" w:hAnsi="仿宋_GB2312" w:cs="仿宋_GB2312"/>
          <w:color w:val="333333"/>
          <w:sz w:val="32"/>
          <w:szCs w:val="32"/>
          <w:shd w:val="clear" w:color="auto" w:fill="FFFFFF"/>
        </w:rPr>
        <w:t>日</w:t>
      </w:r>
    </w:p>
    <w:p w14:paraId="4487C96C" w14:textId="77777777" w:rsidR="008B6224" w:rsidRDefault="008B6224">
      <w:pPr>
        <w:pStyle w:val="a4"/>
        <w:widowControl/>
        <w:shd w:val="clear" w:color="auto" w:fill="FFFFFF"/>
        <w:spacing w:beforeAutospacing="0" w:after="86" w:afterAutospacing="0" w:line="560" w:lineRule="exact"/>
        <w:jc w:val="center"/>
        <w:rPr>
          <w:rFonts w:ascii="仿宋_GB2312" w:eastAsia="仿宋_GB2312" w:hAnsi="仿宋_GB2312" w:cs="仿宋_GB2312"/>
          <w:color w:val="333333"/>
          <w:sz w:val="18"/>
          <w:szCs w:val="18"/>
          <w:shd w:val="clear" w:color="auto" w:fill="FFFFFF"/>
        </w:rPr>
      </w:pPr>
    </w:p>
    <w:p w14:paraId="09BE5C5D" w14:textId="77777777" w:rsidR="008B6224" w:rsidRDefault="008B6224">
      <w:pPr>
        <w:pStyle w:val="a4"/>
        <w:widowControl/>
        <w:shd w:val="clear" w:color="auto" w:fill="FFFFFF"/>
        <w:spacing w:beforeAutospacing="0" w:after="86" w:afterAutospacing="0" w:line="560" w:lineRule="exact"/>
        <w:jc w:val="center"/>
        <w:rPr>
          <w:rFonts w:ascii="仿宋_GB2312" w:eastAsia="仿宋_GB2312" w:hAnsi="仿宋_GB2312" w:cs="仿宋_GB2312"/>
          <w:color w:val="333333"/>
          <w:sz w:val="18"/>
          <w:szCs w:val="18"/>
          <w:shd w:val="clear" w:color="auto" w:fill="FFFFFF"/>
        </w:rPr>
      </w:pPr>
    </w:p>
    <w:p w14:paraId="495C34F9" w14:textId="77777777" w:rsidR="008B6224" w:rsidRDefault="008B6224">
      <w:pPr>
        <w:pStyle w:val="a4"/>
        <w:widowControl/>
        <w:shd w:val="clear" w:color="auto" w:fill="FFFFFF"/>
        <w:spacing w:beforeAutospacing="0" w:after="86" w:afterAutospacing="0" w:line="560" w:lineRule="exact"/>
        <w:jc w:val="center"/>
        <w:rPr>
          <w:rFonts w:ascii="仿宋_GB2312" w:eastAsia="仿宋_GB2312" w:hAnsi="仿宋_GB2312" w:cs="仿宋_GB2312"/>
          <w:color w:val="333333"/>
          <w:sz w:val="18"/>
          <w:szCs w:val="18"/>
          <w:shd w:val="clear" w:color="auto" w:fill="FFFFFF"/>
        </w:rPr>
      </w:pPr>
    </w:p>
    <w:p w14:paraId="71729A33" w14:textId="77777777" w:rsidR="008B6224" w:rsidRDefault="008B6224">
      <w:pPr>
        <w:pStyle w:val="a4"/>
        <w:widowControl/>
        <w:shd w:val="clear" w:color="auto" w:fill="FFFFFF"/>
        <w:spacing w:beforeAutospacing="0" w:after="86" w:afterAutospacing="0" w:line="560" w:lineRule="exact"/>
        <w:jc w:val="center"/>
        <w:rPr>
          <w:rFonts w:ascii="仿宋_GB2312" w:eastAsia="仿宋_GB2312" w:hAnsi="仿宋_GB2312" w:cs="仿宋_GB2312"/>
          <w:color w:val="333333"/>
          <w:sz w:val="18"/>
          <w:szCs w:val="18"/>
          <w:shd w:val="clear" w:color="auto" w:fill="FFFFFF"/>
        </w:rPr>
      </w:pPr>
    </w:p>
    <w:p w14:paraId="1E15A9E1" w14:textId="77777777" w:rsidR="008B6224" w:rsidRDefault="008B6224">
      <w:pPr>
        <w:pStyle w:val="a4"/>
        <w:widowControl/>
        <w:shd w:val="clear" w:color="auto" w:fill="FFFFFF"/>
        <w:spacing w:beforeAutospacing="0" w:after="86" w:afterAutospacing="0" w:line="560" w:lineRule="exact"/>
        <w:jc w:val="center"/>
        <w:rPr>
          <w:rFonts w:ascii="仿宋_GB2312" w:eastAsia="仿宋_GB2312" w:hAnsi="仿宋_GB2312" w:cs="仿宋_GB2312"/>
          <w:color w:val="333333"/>
          <w:sz w:val="18"/>
          <w:szCs w:val="18"/>
          <w:shd w:val="clear" w:color="auto" w:fill="FFFFFF"/>
        </w:rPr>
      </w:pPr>
    </w:p>
    <w:p w14:paraId="2629FBED" w14:textId="77777777" w:rsidR="008B6224" w:rsidRDefault="008B6224">
      <w:pPr>
        <w:pStyle w:val="a4"/>
        <w:widowControl/>
        <w:shd w:val="clear" w:color="auto" w:fill="FFFFFF"/>
        <w:spacing w:beforeAutospacing="0" w:after="86" w:afterAutospacing="0" w:line="560" w:lineRule="exact"/>
        <w:jc w:val="center"/>
        <w:rPr>
          <w:rFonts w:ascii="仿宋_GB2312" w:eastAsia="仿宋_GB2312" w:hAnsi="仿宋_GB2312" w:cs="仿宋_GB2312"/>
          <w:color w:val="333333"/>
          <w:sz w:val="18"/>
          <w:szCs w:val="18"/>
          <w:shd w:val="clear" w:color="auto" w:fill="FFFFFF"/>
        </w:rPr>
      </w:pPr>
    </w:p>
    <w:p w14:paraId="2226B63E" w14:textId="77777777" w:rsidR="008B6224" w:rsidRDefault="008B6224">
      <w:pPr>
        <w:pStyle w:val="a4"/>
        <w:widowControl/>
        <w:shd w:val="clear" w:color="auto" w:fill="FFFFFF"/>
        <w:spacing w:beforeAutospacing="0" w:after="86" w:afterAutospacing="0" w:line="560" w:lineRule="exact"/>
        <w:jc w:val="center"/>
        <w:rPr>
          <w:rFonts w:ascii="仿宋_GB2312" w:eastAsia="仿宋_GB2312" w:hAnsi="仿宋_GB2312" w:cs="仿宋_GB2312"/>
          <w:color w:val="333333"/>
          <w:sz w:val="18"/>
          <w:szCs w:val="18"/>
          <w:shd w:val="clear" w:color="auto" w:fill="FFFFFF"/>
        </w:rPr>
      </w:pPr>
    </w:p>
    <w:p w14:paraId="28F2C8B2" w14:textId="77777777" w:rsidR="007423BF" w:rsidRDefault="007423BF">
      <w:pPr>
        <w:spacing w:line="560" w:lineRule="exact"/>
        <w:rPr>
          <w:rFonts w:ascii="黑体" w:eastAsia="黑体" w:hAnsi="黑体" w:cs="仿宋_GB2312"/>
          <w:sz w:val="32"/>
          <w:szCs w:val="32"/>
        </w:rPr>
      </w:pPr>
    </w:p>
    <w:p w14:paraId="050A3001" w14:textId="77777777" w:rsidR="007423BF" w:rsidRDefault="007423BF">
      <w:pPr>
        <w:spacing w:line="560" w:lineRule="exact"/>
        <w:rPr>
          <w:rFonts w:ascii="黑体" w:eastAsia="黑体" w:hAnsi="黑体" w:cs="仿宋_GB2312"/>
          <w:sz w:val="32"/>
          <w:szCs w:val="32"/>
        </w:rPr>
      </w:pPr>
    </w:p>
    <w:p w14:paraId="6528F7F4" w14:textId="77777777" w:rsidR="008B6224" w:rsidRDefault="00072F95">
      <w:pPr>
        <w:spacing w:line="560" w:lineRule="exact"/>
        <w:rPr>
          <w:rFonts w:ascii="黑体" w:eastAsia="黑体" w:hAnsi="黑体" w:cs="仿宋_GB2312"/>
          <w:sz w:val="32"/>
          <w:szCs w:val="32"/>
        </w:rPr>
      </w:pPr>
      <w:r>
        <w:rPr>
          <w:rFonts w:ascii="黑体" w:eastAsia="黑体" w:hAnsi="黑体" w:cs="仿宋_GB2312" w:hint="eastAsia"/>
          <w:sz w:val="32"/>
          <w:szCs w:val="32"/>
        </w:rPr>
        <w:lastRenderedPageBreak/>
        <w:t>单位名称（公章）：</w:t>
      </w:r>
    </w:p>
    <w:p w14:paraId="53401ABA" w14:textId="77777777" w:rsidR="008B6224" w:rsidRDefault="00072F95">
      <w:pPr>
        <w:spacing w:line="560" w:lineRule="exact"/>
        <w:rPr>
          <w:rFonts w:ascii="黑体" w:eastAsia="黑体" w:hAnsi="黑体" w:cs="仿宋_GB2312"/>
          <w:sz w:val="32"/>
          <w:szCs w:val="32"/>
        </w:rPr>
      </w:pPr>
      <w:r>
        <w:rPr>
          <w:rFonts w:ascii="黑体" w:eastAsia="黑体" w:hAnsi="黑体" w:cs="仿宋_GB2312" w:hint="eastAsia"/>
          <w:sz w:val="32"/>
          <w:szCs w:val="32"/>
        </w:rPr>
        <w:t>联系人及联系方式：</w:t>
      </w:r>
    </w:p>
    <w:p w14:paraId="696C61A9" w14:textId="77777777" w:rsidR="008B6224" w:rsidRDefault="008B6224">
      <w:pPr>
        <w:spacing w:line="560" w:lineRule="exact"/>
        <w:rPr>
          <w:rFonts w:ascii="仿宋_GB2312" w:eastAsia="仿宋_GB2312" w:hAnsi="仿宋_GB2312" w:cs="仿宋_GB2312"/>
          <w:sz w:val="32"/>
          <w:szCs w:val="32"/>
        </w:rPr>
      </w:pPr>
    </w:p>
    <w:p w14:paraId="20E124F8" w14:textId="77777777" w:rsidR="008B6224" w:rsidRDefault="00072F95">
      <w:pPr>
        <w:spacing w:line="560" w:lineRule="exact"/>
        <w:ind w:left="-13" w:firstLine="64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b/>
          <w:sz w:val="32"/>
          <w:szCs w:val="32"/>
        </w:rPr>
        <w:t>项目名称：新南园餐厅（科技孵化中心）学生用房配套设施采购项目</w:t>
      </w:r>
    </w:p>
    <w:p w14:paraId="1949E5B1" w14:textId="77777777" w:rsidR="008B6224" w:rsidRDefault="00072F95">
      <w:pPr>
        <w:spacing w:line="560" w:lineRule="exact"/>
        <w:ind w:left="-13" w:firstLine="643"/>
        <w:rPr>
          <w:rFonts w:ascii="仿宋" w:eastAsia="仿宋" w:hAnsi="仿宋" w:cs="仿宋"/>
          <w:b/>
          <w:sz w:val="32"/>
          <w:szCs w:val="32"/>
        </w:rPr>
      </w:pPr>
      <w:r>
        <w:rPr>
          <w:rFonts w:ascii="仿宋" w:eastAsia="仿宋" w:hAnsi="仿宋" w:cs="仿宋" w:hint="eastAsia"/>
          <w:b/>
          <w:sz w:val="32"/>
          <w:szCs w:val="32"/>
        </w:rPr>
        <w:t>二、预算金额</w:t>
      </w:r>
      <w:r>
        <w:rPr>
          <w:rFonts w:ascii="仿宋" w:eastAsia="仿宋" w:hAnsi="仿宋" w:cs="仿宋" w:hint="eastAsia"/>
          <w:sz w:val="32"/>
          <w:szCs w:val="32"/>
        </w:rPr>
        <w:t>：</w:t>
      </w:r>
      <w:r>
        <w:rPr>
          <w:rFonts w:ascii="仿宋" w:eastAsia="仿宋" w:hAnsi="仿宋" w:cs="仿宋" w:hint="eastAsia"/>
          <w:color w:val="000000"/>
          <w:kern w:val="0"/>
          <w:sz w:val="31"/>
          <w:szCs w:val="31"/>
          <w:lang w:bidi="ar"/>
        </w:rPr>
        <w:t>314.4万元</w:t>
      </w:r>
      <w:r>
        <w:rPr>
          <w:rFonts w:ascii="仿宋" w:eastAsia="仿宋" w:hAnsi="仿宋" w:cs="仿宋" w:hint="eastAsia"/>
          <w:sz w:val="32"/>
          <w:szCs w:val="32"/>
        </w:rPr>
        <w:t xml:space="preserve"> </w:t>
      </w:r>
    </w:p>
    <w:p w14:paraId="2FE9BD20" w14:textId="77777777" w:rsidR="008B6224" w:rsidRDefault="00072F95">
      <w:pPr>
        <w:spacing w:line="560" w:lineRule="exact"/>
        <w:ind w:left="-13" w:firstLine="643"/>
        <w:rPr>
          <w:rFonts w:ascii="仿宋" w:eastAsia="仿宋" w:hAnsi="仿宋" w:cs="仿宋"/>
          <w:b/>
          <w:sz w:val="32"/>
          <w:szCs w:val="32"/>
        </w:rPr>
      </w:pPr>
      <w:r>
        <w:rPr>
          <w:rFonts w:ascii="仿宋" w:eastAsia="仿宋" w:hAnsi="仿宋" w:cs="仿宋" w:hint="eastAsia"/>
          <w:b/>
          <w:sz w:val="32"/>
          <w:szCs w:val="32"/>
        </w:rPr>
        <w:t>三、项目概况：</w:t>
      </w:r>
    </w:p>
    <w:p w14:paraId="5F3CF993" w14:textId="548B2B8A" w:rsidR="008B6224" w:rsidRDefault="00072F95">
      <w:pPr>
        <w:pStyle w:val="2"/>
        <w:spacing w:line="560" w:lineRule="exact"/>
        <w:ind w:firstLineChars="200" w:firstLine="560"/>
        <w:rPr>
          <w:rFonts w:ascii="仿宋_GB2312" w:eastAsia="仿宋_GB2312" w:hAnsi="仿宋_GB2312" w:cs="仿宋_GB2312"/>
          <w:color w:val="333333"/>
          <w:kern w:val="0"/>
          <w:sz w:val="28"/>
          <w:szCs w:val="28"/>
          <w:shd w:val="clear" w:color="auto" w:fill="FFFFFF"/>
          <w:lang w:bidi="ar"/>
        </w:rPr>
      </w:pPr>
      <w:r>
        <w:rPr>
          <w:rFonts w:ascii="仿宋_GB2312" w:eastAsia="仿宋_GB2312" w:hAnsi="仿宋_GB2312" w:cs="仿宋_GB2312" w:hint="eastAsia"/>
          <w:color w:val="333333"/>
          <w:kern w:val="0"/>
          <w:sz w:val="28"/>
          <w:szCs w:val="28"/>
          <w:shd w:val="clear" w:color="auto" w:fill="FFFFFF"/>
          <w:lang w:bidi="ar"/>
        </w:rPr>
        <w:t>学校新建新南园餐厅（科技孵化中心），采购学生用房配套设施，满足学生住宿需求，四人间2</w:t>
      </w:r>
      <w:r w:rsidR="00052502">
        <w:rPr>
          <w:rFonts w:ascii="仿宋_GB2312" w:eastAsia="仿宋_GB2312" w:hAnsi="仿宋_GB2312" w:cs="仿宋_GB2312" w:hint="eastAsia"/>
          <w:color w:val="333333"/>
          <w:kern w:val="0"/>
          <w:sz w:val="28"/>
          <w:szCs w:val="28"/>
          <w:shd w:val="clear" w:color="auto" w:fill="FFFFFF"/>
          <w:lang w:bidi="ar"/>
        </w:rPr>
        <w:t>73</w:t>
      </w:r>
      <w:r>
        <w:rPr>
          <w:rFonts w:ascii="仿宋_GB2312" w:eastAsia="仿宋_GB2312" w:hAnsi="仿宋_GB2312" w:cs="仿宋_GB2312" w:hint="eastAsia"/>
          <w:color w:val="333333"/>
          <w:kern w:val="0"/>
          <w:sz w:val="28"/>
          <w:szCs w:val="28"/>
          <w:shd w:val="clear" w:color="auto" w:fill="FFFFFF"/>
          <w:lang w:bidi="ar"/>
        </w:rPr>
        <w:t>间，</w:t>
      </w:r>
      <w:proofErr w:type="gramStart"/>
      <w:r>
        <w:rPr>
          <w:rFonts w:ascii="仿宋_GB2312" w:eastAsia="仿宋_GB2312" w:hAnsi="仿宋_GB2312" w:cs="仿宋_GB2312" w:hint="eastAsia"/>
          <w:color w:val="333333"/>
          <w:kern w:val="0"/>
          <w:sz w:val="28"/>
          <w:szCs w:val="28"/>
          <w:shd w:val="clear" w:color="auto" w:fill="FFFFFF"/>
          <w:lang w:bidi="ar"/>
        </w:rPr>
        <w:t>设计床型为</w:t>
      </w:r>
      <w:proofErr w:type="gramEnd"/>
      <w:r>
        <w:rPr>
          <w:rFonts w:ascii="仿宋_GB2312" w:eastAsia="仿宋_GB2312" w:hAnsi="仿宋_GB2312" w:cs="仿宋_GB2312" w:hint="eastAsia"/>
          <w:color w:val="333333"/>
          <w:kern w:val="0"/>
          <w:sz w:val="28"/>
          <w:szCs w:val="28"/>
          <w:shd w:val="clear" w:color="auto" w:fill="FFFFFF"/>
          <w:lang w:bidi="ar"/>
        </w:rPr>
        <w:t>上床下桌下柜，</w:t>
      </w:r>
      <w:r w:rsidR="00052502">
        <w:rPr>
          <w:rFonts w:ascii="仿宋_GB2312" w:eastAsia="仿宋_GB2312" w:hAnsi="仿宋_GB2312" w:cs="仿宋_GB2312" w:hint="eastAsia"/>
          <w:color w:val="333333"/>
          <w:kern w:val="0"/>
          <w:sz w:val="28"/>
          <w:szCs w:val="28"/>
          <w:shd w:val="clear" w:color="auto" w:fill="FFFFFF"/>
          <w:lang w:bidi="ar"/>
        </w:rPr>
        <w:t>包含公寓椅，</w:t>
      </w:r>
      <w:r>
        <w:rPr>
          <w:rFonts w:ascii="仿宋_GB2312" w:eastAsia="仿宋_GB2312" w:hAnsi="仿宋_GB2312" w:cs="仿宋_GB2312" w:hint="eastAsia"/>
          <w:color w:val="333333"/>
          <w:kern w:val="0"/>
          <w:sz w:val="28"/>
          <w:szCs w:val="28"/>
          <w:shd w:val="clear" w:color="auto" w:fill="FFFFFF"/>
          <w:lang w:bidi="ar"/>
        </w:rPr>
        <w:t>共10</w:t>
      </w:r>
      <w:r w:rsidR="00052502">
        <w:rPr>
          <w:rFonts w:ascii="仿宋_GB2312" w:eastAsia="仿宋_GB2312" w:hAnsi="仿宋_GB2312" w:cs="仿宋_GB2312" w:hint="eastAsia"/>
          <w:color w:val="333333"/>
          <w:kern w:val="0"/>
          <w:sz w:val="28"/>
          <w:szCs w:val="28"/>
          <w:shd w:val="clear" w:color="auto" w:fill="FFFFFF"/>
          <w:lang w:bidi="ar"/>
        </w:rPr>
        <w:t>92套，</w:t>
      </w:r>
      <w:r>
        <w:rPr>
          <w:rFonts w:ascii="仿宋_GB2312" w:eastAsia="仿宋_GB2312" w:hAnsi="仿宋_GB2312" w:cs="仿宋_GB2312" w:hint="eastAsia"/>
          <w:color w:val="333333"/>
          <w:kern w:val="0"/>
          <w:sz w:val="28"/>
          <w:szCs w:val="28"/>
          <w:shd w:val="clear" w:color="auto" w:fill="FFFFFF"/>
          <w:lang w:bidi="ar"/>
        </w:rPr>
        <w:t>。</w:t>
      </w:r>
    </w:p>
    <w:p w14:paraId="45E917BA" w14:textId="77777777" w:rsidR="008B6224" w:rsidRDefault="00072F95" w:rsidP="00052502">
      <w:pPr>
        <w:spacing w:line="560" w:lineRule="exact"/>
        <w:ind w:firstLineChars="200" w:firstLine="588"/>
        <w:rPr>
          <w:rFonts w:ascii="仿宋_GB2312" w:eastAsia="仿宋_GB2312" w:hAnsi="仿宋_GB2312" w:cs="仿宋_GB2312"/>
          <w:color w:val="333333"/>
          <w:kern w:val="0"/>
          <w:sz w:val="28"/>
          <w:szCs w:val="28"/>
          <w:shd w:val="clear" w:color="auto" w:fill="FFFFFF"/>
          <w:lang w:bidi="ar"/>
        </w:rPr>
      </w:pPr>
      <w:r>
        <w:rPr>
          <w:rFonts w:ascii="方正仿宋_GB2312" w:eastAsia="方正仿宋_GB2312" w:hAnsi="方正仿宋_GB2312" w:cs="方正仿宋_GB2312" w:hint="eastAsia"/>
          <w:b/>
          <w:sz w:val="28"/>
          <w:szCs w:val="28"/>
        </w:rPr>
        <w:t>（</w:t>
      </w:r>
      <w:r>
        <w:rPr>
          <w:rFonts w:ascii="Cambria" w:eastAsia="方正仿宋_GB2312" w:hAnsi="Cambria" w:cs="Cambria" w:hint="eastAsia"/>
          <w:b/>
          <w:sz w:val="28"/>
          <w:szCs w:val="28"/>
        </w:rPr>
        <w:t>一）供货及安装期限</w:t>
      </w:r>
      <w:r>
        <w:rPr>
          <w:rFonts w:ascii="方正仿宋_GB2312" w:eastAsia="方正仿宋_GB2312" w:hAnsi="方正仿宋_GB2312" w:cs="方正仿宋_GB2312" w:hint="eastAsia"/>
          <w:b/>
          <w:sz w:val="28"/>
          <w:szCs w:val="28"/>
        </w:rPr>
        <w:t>：</w:t>
      </w:r>
      <w:r>
        <w:rPr>
          <w:rFonts w:ascii="仿宋_GB2312" w:eastAsia="仿宋_GB2312" w:hAnsi="仿宋_GB2312" w:cs="仿宋_GB2312" w:hint="eastAsia"/>
          <w:color w:val="333333"/>
          <w:kern w:val="0"/>
          <w:sz w:val="28"/>
          <w:szCs w:val="28"/>
          <w:shd w:val="clear" w:color="auto" w:fill="FFFFFF"/>
          <w:lang w:bidi="ar"/>
        </w:rPr>
        <w:t>接采购人通知，30个</w:t>
      </w:r>
      <w:proofErr w:type="gramStart"/>
      <w:r>
        <w:rPr>
          <w:rFonts w:ascii="仿宋_GB2312" w:eastAsia="仿宋_GB2312" w:hAnsi="仿宋_GB2312" w:cs="仿宋_GB2312" w:hint="eastAsia"/>
          <w:color w:val="333333"/>
          <w:kern w:val="0"/>
          <w:sz w:val="28"/>
          <w:szCs w:val="28"/>
          <w:shd w:val="clear" w:color="auto" w:fill="FFFFFF"/>
          <w:lang w:bidi="ar"/>
        </w:rPr>
        <w:t>日历天完成</w:t>
      </w:r>
      <w:proofErr w:type="gramEnd"/>
      <w:r>
        <w:rPr>
          <w:rFonts w:ascii="仿宋_GB2312" w:eastAsia="仿宋_GB2312" w:hAnsi="仿宋_GB2312" w:cs="仿宋_GB2312" w:hint="eastAsia"/>
          <w:color w:val="333333"/>
          <w:kern w:val="0"/>
          <w:sz w:val="28"/>
          <w:szCs w:val="28"/>
          <w:shd w:val="clear" w:color="auto" w:fill="FFFFFF"/>
          <w:lang w:bidi="ar"/>
        </w:rPr>
        <w:t>安装</w:t>
      </w:r>
    </w:p>
    <w:p w14:paraId="6DFA0DDD" w14:textId="77777777" w:rsidR="008B6224" w:rsidRDefault="00072F95" w:rsidP="00052502">
      <w:pPr>
        <w:spacing w:line="560" w:lineRule="exact"/>
        <w:ind w:firstLineChars="200" w:firstLine="588"/>
        <w:rPr>
          <w:rFonts w:ascii="仿宋_GB2312" w:eastAsia="仿宋_GB2312" w:hAnsi="仿宋_GB2312" w:cs="仿宋_GB2312"/>
          <w:color w:val="333333"/>
          <w:kern w:val="0"/>
          <w:sz w:val="28"/>
          <w:szCs w:val="28"/>
          <w:shd w:val="clear" w:color="auto" w:fill="FFFFFF"/>
          <w:lang w:bidi="ar"/>
        </w:rPr>
      </w:pPr>
      <w:bookmarkStart w:id="0" w:name="_Toc31309"/>
      <w:r>
        <w:rPr>
          <w:rFonts w:ascii="方正仿宋_GB2312" w:eastAsia="方正仿宋_GB2312" w:hAnsi="方正仿宋_GB2312" w:cs="方正仿宋_GB2312" w:hint="eastAsia"/>
          <w:b/>
          <w:sz w:val="28"/>
          <w:szCs w:val="28"/>
        </w:rPr>
        <w:t>（二）</w:t>
      </w:r>
      <w:bookmarkEnd w:id="0"/>
      <w:r>
        <w:rPr>
          <w:rFonts w:ascii="方正仿宋_GB2312" w:eastAsia="方正仿宋_GB2312" w:hAnsi="方正仿宋_GB2312" w:cs="方正仿宋_GB2312" w:hint="eastAsia"/>
          <w:b/>
          <w:sz w:val="28"/>
          <w:szCs w:val="28"/>
        </w:rPr>
        <w:t>包装和运输：</w:t>
      </w:r>
      <w:r>
        <w:rPr>
          <w:rFonts w:ascii="仿宋_GB2312" w:eastAsia="仿宋_GB2312" w:hAnsi="仿宋_GB2312" w:cs="仿宋_GB2312" w:hint="eastAsia"/>
          <w:color w:val="333333"/>
          <w:kern w:val="0"/>
          <w:sz w:val="28"/>
          <w:szCs w:val="28"/>
          <w:shd w:val="clear" w:color="auto" w:fill="FFFFFF"/>
          <w:lang w:bidi="ar"/>
        </w:rPr>
        <w:t>中标人负责包装及运输工作</w:t>
      </w:r>
    </w:p>
    <w:p w14:paraId="3E47EE4A" w14:textId="558D2D4D" w:rsidR="008B6224" w:rsidRDefault="00072F95" w:rsidP="00052502">
      <w:pPr>
        <w:spacing w:line="560" w:lineRule="exact"/>
        <w:ind w:firstLineChars="200" w:firstLine="588"/>
        <w:rPr>
          <w:rFonts w:ascii="仿宋" w:eastAsia="仿宋" w:hAnsi="仿宋" w:cs="仿宋"/>
          <w:b/>
          <w:bCs/>
          <w:sz w:val="28"/>
          <w:szCs w:val="28"/>
        </w:rPr>
      </w:pPr>
      <w:r>
        <w:rPr>
          <w:rFonts w:ascii="方正仿宋_GB2312" w:eastAsia="方正仿宋_GB2312" w:hAnsi="方正仿宋_GB2312" w:cs="方正仿宋_GB2312" w:hint="eastAsia"/>
          <w:b/>
          <w:sz w:val="28"/>
          <w:szCs w:val="28"/>
        </w:rPr>
        <w:t>（三）资格要求：</w:t>
      </w:r>
      <w:r>
        <w:rPr>
          <w:rFonts w:ascii="仿宋_GB2312" w:eastAsia="仿宋_GB2312" w:hAnsi="仿宋_GB2312" w:cs="仿宋_GB2312" w:hint="eastAsia"/>
          <w:color w:val="333333"/>
          <w:kern w:val="0"/>
          <w:sz w:val="28"/>
          <w:szCs w:val="28"/>
          <w:shd w:val="clear" w:color="auto" w:fill="FFFFFF"/>
          <w:lang w:bidi="ar"/>
        </w:rPr>
        <w:t>符合《中华人民共和国政府采购法》第二十二条规定；投标人须为所投家具生产厂商</w:t>
      </w:r>
      <w:r w:rsidR="00052502">
        <w:rPr>
          <w:rFonts w:ascii="仿宋_GB2312" w:eastAsia="仿宋_GB2312" w:hAnsi="仿宋_GB2312" w:cs="仿宋_GB2312" w:hint="eastAsia"/>
          <w:color w:val="333333"/>
          <w:kern w:val="0"/>
          <w:sz w:val="28"/>
          <w:szCs w:val="28"/>
          <w:shd w:val="clear" w:color="auto" w:fill="FFFFFF"/>
          <w:lang w:bidi="ar"/>
        </w:rPr>
        <w:t>或家具代理商</w:t>
      </w:r>
      <w:r>
        <w:rPr>
          <w:rFonts w:ascii="仿宋_GB2312" w:eastAsia="仿宋_GB2312" w:hAnsi="仿宋_GB2312" w:cs="仿宋_GB2312" w:hint="eastAsia"/>
          <w:color w:val="333333"/>
          <w:kern w:val="0"/>
          <w:sz w:val="28"/>
          <w:szCs w:val="28"/>
          <w:shd w:val="clear" w:color="auto" w:fill="FFFFFF"/>
          <w:lang w:bidi="ar"/>
        </w:rPr>
        <w:t>；</w:t>
      </w:r>
    </w:p>
    <w:p w14:paraId="546A3670" w14:textId="77777777" w:rsidR="008B6224" w:rsidRDefault="00072F95">
      <w:pPr>
        <w:spacing w:line="560" w:lineRule="exact"/>
        <w:ind w:left="630"/>
        <w:rPr>
          <w:rFonts w:ascii="仿宋_GB2312" w:eastAsia="仿宋_GB2312" w:hAnsi="仿宋_GB2312" w:cs="仿宋_GB2312"/>
          <w:color w:val="333333"/>
          <w:kern w:val="0"/>
          <w:sz w:val="28"/>
          <w:szCs w:val="28"/>
          <w:shd w:val="clear" w:color="auto" w:fill="FFFFFF"/>
          <w:lang w:bidi="ar"/>
        </w:rPr>
      </w:pPr>
      <w:r>
        <w:rPr>
          <w:rFonts w:ascii="仿宋" w:eastAsia="仿宋" w:hAnsi="仿宋" w:cs="仿宋" w:hint="eastAsia"/>
          <w:b/>
          <w:bCs/>
          <w:sz w:val="32"/>
          <w:szCs w:val="32"/>
        </w:rPr>
        <w:t>（</w:t>
      </w:r>
      <w:r>
        <w:rPr>
          <w:rFonts w:ascii="方正仿宋_GB2312" w:eastAsia="方正仿宋_GB2312" w:hAnsi="方正仿宋_GB2312" w:cs="方正仿宋_GB2312" w:hint="eastAsia"/>
          <w:b/>
          <w:sz w:val="28"/>
          <w:szCs w:val="28"/>
        </w:rPr>
        <w:t>四）付款条件（进度和方式）：</w:t>
      </w:r>
      <w:r>
        <w:rPr>
          <w:rFonts w:ascii="仿宋_GB2312" w:eastAsia="仿宋_GB2312" w:hAnsi="仿宋_GB2312" w:cs="仿宋_GB2312" w:hint="eastAsia"/>
          <w:color w:val="333333"/>
          <w:kern w:val="0"/>
          <w:sz w:val="28"/>
          <w:szCs w:val="28"/>
          <w:shd w:val="clear" w:color="auto" w:fill="FFFFFF"/>
          <w:lang w:bidi="ar"/>
        </w:rPr>
        <w:t>货物进场安装完成经验收合格后一次性付款</w:t>
      </w:r>
    </w:p>
    <w:p w14:paraId="7F1748B2" w14:textId="77777777" w:rsidR="008B6224" w:rsidRDefault="00072F95">
      <w:pPr>
        <w:spacing w:line="560" w:lineRule="exact"/>
        <w:rPr>
          <w:rFonts w:ascii="仿宋" w:eastAsia="仿宋" w:hAnsi="仿宋" w:cs="仿宋"/>
          <w:b/>
          <w:bCs/>
          <w:sz w:val="32"/>
          <w:szCs w:val="32"/>
        </w:rPr>
      </w:pPr>
      <w:r>
        <w:rPr>
          <w:rFonts w:ascii="仿宋" w:eastAsia="仿宋" w:hAnsi="仿宋" w:cs="仿宋" w:hint="eastAsia"/>
          <w:b/>
          <w:sz w:val="32"/>
          <w:szCs w:val="32"/>
        </w:rPr>
        <w:t>四、技术参数等要求</w:t>
      </w:r>
      <w:r>
        <w:rPr>
          <w:rFonts w:ascii="仿宋" w:eastAsia="仿宋" w:hAnsi="仿宋" w:cs="仿宋" w:hint="eastAsia"/>
          <w:b/>
          <w:bCs/>
          <w:sz w:val="32"/>
          <w:szCs w:val="32"/>
        </w:rPr>
        <w:t>【各单位可以批注形式提出合理化建议各单位请根据本单位实际情况填写】</w:t>
      </w:r>
    </w:p>
    <w:p w14:paraId="1662EF45" w14:textId="77777777" w:rsidR="008B6224" w:rsidRDefault="00072F95">
      <w:pPr>
        <w:spacing w:line="560" w:lineRule="exact"/>
        <w:ind w:left="630"/>
        <w:rPr>
          <w:rFonts w:ascii="方正仿宋_GB2312" w:eastAsia="方正仿宋_GB2312" w:hAnsi="方正仿宋_GB2312" w:cs="方正仿宋_GB2312"/>
          <w:b/>
          <w:sz w:val="28"/>
          <w:szCs w:val="28"/>
        </w:rPr>
      </w:pPr>
      <w:r>
        <w:rPr>
          <w:rFonts w:ascii="仿宋" w:eastAsia="仿宋" w:hAnsi="仿宋" w:cs="仿宋" w:hint="eastAsia"/>
          <w:b/>
          <w:bCs/>
          <w:sz w:val="32"/>
          <w:szCs w:val="32"/>
        </w:rPr>
        <w:t>（</w:t>
      </w:r>
      <w:r>
        <w:rPr>
          <w:rFonts w:ascii="方正仿宋_GB2312" w:eastAsia="方正仿宋_GB2312" w:hAnsi="方正仿宋_GB2312" w:cs="方正仿宋_GB2312" w:hint="eastAsia"/>
          <w:b/>
          <w:sz w:val="28"/>
          <w:szCs w:val="28"/>
        </w:rPr>
        <w:t>一）技术参数要求</w:t>
      </w:r>
    </w:p>
    <w:tbl>
      <w:tblPr>
        <w:tblW w:w="939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71"/>
        <w:gridCol w:w="995"/>
        <w:gridCol w:w="940"/>
        <w:gridCol w:w="5235"/>
        <w:gridCol w:w="657"/>
      </w:tblGrid>
      <w:tr w:rsidR="008B6224" w14:paraId="23EB53EE" w14:textId="77777777">
        <w:trPr>
          <w:trHeight w:val="390"/>
          <w:jc w:val="center"/>
        </w:trPr>
        <w:tc>
          <w:tcPr>
            <w:tcW w:w="1571" w:type="dxa"/>
            <w:vMerge w:val="restart"/>
            <w:tcBorders>
              <w:top w:val="single" w:sz="4" w:space="0" w:color="auto"/>
              <w:left w:val="single" w:sz="4" w:space="0" w:color="auto"/>
              <w:bottom w:val="single" w:sz="4" w:space="0" w:color="auto"/>
              <w:right w:val="single" w:sz="4" w:space="0" w:color="auto"/>
            </w:tcBorders>
            <w:vAlign w:val="center"/>
          </w:tcPr>
          <w:p w14:paraId="4C4A8285" w14:textId="77777777" w:rsidR="008B6224" w:rsidRDefault="00072F95">
            <w:pPr>
              <w:spacing w:line="560" w:lineRule="exact"/>
              <w:jc w:val="center"/>
              <w:rPr>
                <w:rFonts w:ascii="宋体" w:eastAsia="宋体" w:hAnsi="宋体" w:cs="宋体"/>
                <w:b/>
                <w:sz w:val="24"/>
                <w:lang w:bidi="ar"/>
              </w:rPr>
            </w:pPr>
            <w:r>
              <w:rPr>
                <w:rFonts w:ascii="宋体" w:eastAsia="宋体" w:hAnsi="宋体" w:cs="宋体" w:hint="eastAsia"/>
                <w:b/>
                <w:sz w:val="24"/>
                <w:lang w:bidi="ar"/>
              </w:rPr>
              <w:t>主要技术要求</w:t>
            </w:r>
          </w:p>
          <w:p w14:paraId="07CDF989" w14:textId="77777777" w:rsidR="008B6224" w:rsidRDefault="00072F95">
            <w:pPr>
              <w:spacing w:line="560" w:lineRule="exact"/>
              <w:jc w:val="center"/>
              <w:rPr>
                <w:rFonts w:ascii="宋体" w:eastAsia="宋体" w:hAnsi="宋体" w:cs="宋体"/>
                <w:sz w:val="24"/>
                <w:szCs w:val="20"/>
              </w:rPr>
            </w:pPr>
            <w:r>
              <w:rPr>
                <w:rFonts w:ascii="宋体" w:eastAsia="宋体" w:hAnsi="宋体" w:cs="宋体" w:hint="eastAsia"/>
                <w:bCs/>
                <w:sz w:val="24"/>
                <w:lang w:bidi="ar"/>
              </w:rPr>
              <w:t>（</w:t>
            </w:r>
            <w:r>
              <w:rPr>
                <w:rFonts w:ascii="宋体" w:eastAsia="宋体" w:hAnsi="宋体" w:cs="宋体" w:hint="eastAsia"/>
                <w:bCs/>
                <w:sz w:val="24"/>
              </w:rPr>
              <w:t>性能、材料、结构、外观、质量、安</w:t>
            </w:r>
            <w:r>
              <w:rPr>
                <w:rFonts w:ascii="宋体" w:eastAsia="宋体" w:hAnsi="宋体" w:cs="宋体" w:hint="eastAsia"/>
                <w:bCs/>
                <w:sz w:val="24"/>
              </w:rPr>
              <w:lastRenderedPageBreak/>
              <w:t>全、技术规格、物理特性等要求</w:t>
            </w:r>
            <w:r>
              <w:rPr>
                <w:rFonts w:ascii="宋体" w:eastAsia="宋体" w:hAnsi="宋体" w:cs="宋体" w:hint="eastAsia"/>
                <w:bCs/>
                <w:sz w:val="24"/>
                <w:lang w:bidi="ar"/>
              </w:rPr>
              <w:t>）</w:t>
            </w:r>
          </w:p>
        </w:tc>
        <w:tc>
          <w:tcPr>
            <w:tcW w:w="7827" w:type="dxa"/>
            <w:gridSpan w:val="4"/>
            <w:tcBorders>
              <w:top w:val="single" w:sz="4" w:space="0" w:color="auto"/>
              <w:left w:val="single" w:sz="4" w:space="0" w:color="auto"/>
              <w:bottom w:val="single" w:sz="4" w:space="0" w:color="auto"/>
              <w:right w:val="single" w:sz="4" w:space="0" w:color="auto"/>
            </w:tcBorders>
            <w:vAlign w:val="center"/>
          </w:tcPr>
          <w:p w14:paraId="1FF62F12" w14:textId="77777777" w:rsidR="008B6224" w:rsidRDefault="00072F95">
            <w:pPr>
              <w:tabs>
                <w:tab w:val="left" w:pos="1869"/>
              </w:tabs>
              <w:spacing w:line="560" w:lineRule="exact"/>
              <w:jc w:val="left"/>
              <w:rPr>
                <w:rFonts w:ascii="宋体" w:eastAsia="宋体" w:hAnsi="宋体" w:cs="宋体"/>
                <w:b/>
                <w:sz w:val="24"/>
                <w:lang w:bidi="ar"/>
              </w:rPr>
            </w:pPr>
            <w:r>
              <w:rPr>
                <w:rFonts w:ascii="宋体" w:eastAsia="宋体" w:hAnsi="宋体" w:cs="宋体" w:hint="eastAsia"/>
                <w:b/>
                <w:sz w:val="24"/>
                <w:lang w:bidi="ar"/>
              </w:rPr>
              <w:lastRenderedPageBreak/>
              <w:t>包别名称：</w:t>
            </w:r>
          </w:p>
        </w:tc>
      </w:tr>
      <w:tr w:rsidR="008B6224" w14:paraId="7D23D328" w14:textId="77777777">
        <w:trPr>
          <w:trHeight w:val="390"/>
          <w:jc w:val="center"/>
        </w:trPr>
        <w:tc>
          <w:tcPr>
            <w:tcW w:w="1571" w:type="dxa"/>
            <w:vMerge/>
            <w:tcBorders>
              <w:top w:val="single" w:sz="4" w:space="0" w:color="auto"/>
              <w:left w:val="single" w:sz="4" w:space="0" w:color="auto"/>
              <w:bottom w:val="single" w:sz="4" w:space="0" w:color="auto"/>
              <w:right w:val="single" w:sz="4" w:space="0" w:color="auto"/>
            </w:tcBorders>
            <w:vAlign w:val="center"/>
          </w:tcPr>
          <w:p w14:paraId="107BD96B" w14:textId="77777777" w:rsidR="008B6224" w:rsidRDefault="008B6224">
            <w:pPr>
              <w:spacing w:line="560" w:lineRule="exact"/>
              <w:jc w:val="center"/>
              <w:rPr>
                <w:rFonts w:ascii="宋体" w:eastAsia="宋体" w:hAnsi="宋体" w:cs="宋体"/>
                <w:b/>
                <w:sz w:val="28"/>
                <w:szCs w:val="20"/>
                <w:lang w:bidi="ar"/>
              </w:rPr>
            </w:pPr>
          </w:p>
        </w:tc>
        <w:tc>
          <w:tcPr>
            <w:tcW w:w="995" w:type="dxa"/>
            <w:tcBorders>
              <w:top w:val="single" w:sz="4" w:space="0" w:color="auto"/>
              <w:left w:val="single" w:sz="4" w:space="0" w:color="auto"/>
              <w:bottom w:val="single" w:sz="4" w:space="0" w:color="auto"/>
              <w:right w:val="single" w:sz="4" w:space="0" w:color="auto"/>
            </w:tcBorders>
            <w:vAlign w:val="center"/>
          </w:tcPr>
          <w:p w14:paraId="16170127" w14:textId="77777777" w:rsidR="008B6224" w:rsidRDefault="00072F95">
            <w:pPr>
              <w:spacing w:line="560" w:lineRule="exact"/>
              <w:jc w:val="center"/>
              <w:rPr>
                <w:rFonts w:ascii="宋体" w:eastAsia="宋体" w:hAnsi="宋体" w:cs="宋体"/>
                <w:b/>
                <w:sz w:val="24"/>
              </w:rPr>
            </w:pPr>
            <w:r>
              <w:rPr>
                <w:rFonts w:ascii="宋体" w:eastAsia="宋体" w:hAnsi="宋体" w:cs="宋体" w:hint="eastAsia"/>
                <w:b/>
                <w:sz w:val="24"/>
                <w:lang w:bidi="ar"/>
              </w:rPr>
              <w:t>序号</w:t>
            </w:r>
          </w:p>
        </w:tc>
        <w:tc>
          <w:tcPr>
            <w:tcW w:w="940" w:type="dxa"/>
            <w:tcBorders>
              <w:top w:val="single" w:sz="4" w:space="0" w:color="auto"/>
              <w:left w:val="single" w:sz="4" w:space="0" w:color="auto"/>
              <w:bottom w:val="single" w:sz="4" w:space="0" w:color="auto"/>
              <w:right w:val="single" w:sz="4" w:space="0" w:color="auto"/>
            </w:tcBorders>
            <w:vAlign w:val="center"/>
          </w:tcPr>
          <w:p w14:paraId="6DF2036A" w14:textId="77777777" w:rsidR="008B6224" w:rsidRDefault="00072F95">
            <w:pPr>
              <w:spacing w:line="560" w:lineRule="exact"/>
              <w:jc w:val="center"/>
              <w:rPr>
                <w:rFonts w:ascii="宋体" w:eastAsia="宋体" w:hAnsi="宋体" w:cs="宋体"/>
                <w:b/>
                <w:sz w:val="24"/>
              </w:rPr>
            </w:pPr>
            <w:r>
              <w:rPr>
                <w:rFonts w:ascii="宋体" w:eastAsia="宋体" w:hAnsi="宋体" w:cs="宋体" w:hint="eastAsia"/>
                <w:b/>
                <w:sz w:val="24"/>
                <w:lang w:bidi="ar"/>
              </w:rPr>
              <w:t>名 称</w:t>
            </w:r>
          </w:p>
        </w:tc>
        <w:tc>
          <w:tcPr>
            <w:tcW w:w="5235" w:type="dxa"/>
            <w:tcBorders>
              <w:top w:val="single" w:sz="4" w:space="0" w:color="auto"/>
              <w:left w:val="single" w:sz="4" w:space="0" w:color="auto"/>
              <w:bottom w:val="single" w:sz="4" w:space="0" w:color="auto"/>
              <w:right w:val="single" w:sz="4" w:space="0" w:color="auto"/>
            </w:tcBorders>
            <w:vAlign w:val="center"/>
          </w:tcPr>
          <w:p w14:paraId="5D9A0F45" w14:textId="77777777" w:rsidR="008B6224" w:rsidRDefault="00072F95">
            <w:pPr>
              <w:spacing w:line="560" w:lineRule="exact"/>
              <w:jc w:val="center"/>
              <w:rPr>
                <w:rFonts w:ascii="宋体" w:eastAsia="宋体" w:hAnsi="宋体" w:cs="宋体"/>
                <w:b/>
                <w:sz w:val="24"/>
              </w:rPr>
            </w:pPr>
            <w:r>
              <w:rPr>
                <w:rFonts w:ascii="宋体" w:eastAsia="宋体" w:hAnsi="宋体" w:cs="宋体" w:hint="eastAsia"/>
                <w:b/>
                <w:sz w:val="24"/>
                <w:lang w:bidi="ar"/>
              </w:rPr>
              <w:t>技术要求</w:t>
            </w:r>
          </w:p>
        </w:tc>
        <w:tc>
          <w:tcPr>
            <w:tcW w:w="657" w:type="dxa"/>
            <w:tcBorders>
              <w:top w:val="single" w:sz="4" w:space="0" w:color="auto"/>
              <w:left w:val="single" w:sz="4" w:space="0" w:color="auto"/>
              <w:bottom w:val="single" w:sz="4" w:space="0" w:color="auto"/>
              <w:right w:val="single" w:sz="4" w:space="0" w:color="auto"/>
            </w:tcBorders>
            <w:vAlign w:val="center"/>
          </w:tcPr>
          <w:p w14:paraId="493371D4" w14:textId="77777777" w:rsidR="008B6224" w:rsidRDefault="00072F95">
            <w:pPr>
              <w:spacing w:line="560" w:lineRule="exact"/>
              <w:jc w:val="center"/>
              <w:rPr>
                <w:rFonts w:ascii="宋体" w:eastAsia="宋体" w:hAnsi="宋体" w:cs="宋体"/>
                <w:b/>
                <w:sz w:val="24"/>
                <w:lang w:bidi="ar"/>
              </w:rPr>
            </w:pPr>
            <w:r>
              <w:rPr>
                <w:rFonts w:ascii="宋体" w:eastAsia="宋体" w:hAnsi="宋体" w:cs="宋体" w:hint="eastAsia"/>
                <w:b/>
                <w:sz w:val="24"/>
                <w:lang w:bidi="ar"/>
              </w:rPr>
              <w:t>数量</w:t>
            </w:r>
          </w:p>
        </w:tc>
      </w:tr>
      <w:tr w:rsidR="008B6224" w14:paraId="2691F2C8" w14:textId="77777777">
        <w:trPr>
          <w:trHeight w:val="390"/>
          <w:jc w:val="center"/>
        </w:trPr>
        <w:tc>
          <w:tcPr>
            <w:tcW w:w="1571" w:type="dxa"/>
            <w:vMerge/>
            <w:tcBorders>
              <w:top w:val="single" w:sz="4" w:space="0" w:color="auto"/>
              <w:left w:val="single" w:sz="4" w:space="0" w:color="auto"/>
              <w:right w:val="single" w:sz="4" w:space="0" w:color="auto"/>
            </w:tcBorders>
            <w:vAlign w:val="center"/>
          </w:tcPr>
          <w:p w14:paraId="1D58D5A0" w14:textId="77777777" w:rsidR="008B6224" w:rsidRDefault="008B6224">
            <w:pPr>
              <w:spacing w:line="560" w:lineRule="exact"/>
              <w:jc w:val="center"/>
              <w:rPr>
                <w:rFonts w:ascii="宋体" w:eastAsia="宋体" w:hAnsi="宋体" w:cs="宋体"/>
                <w:sz w:val="24"/>
                <w:szCs w:val="20"/>
              </w:rPr>
            </w:pPr>
          </w:p>
        </w:tc>
        <w:tc>
          <w:tcPr>
            <w:tcW w:w="995" w:type="dxa"/>
            <w:tcBorders>
              <w:top w:val="single" w:sz="4" w:space="0" w:color="auto"/>
              <w:left w:val="single" w:sz="4" w:space="0" w:color="auto"/>
              <w:bottom w:val="single" w:sz="4" w:space="0" w:color="auto"/>
              <w:right w:val="single" w:sz="4" w:space="0" w:color="auto"/>
            </w:tcBorders>
            <w:vAlign w:val="center"/>
          </w:tcPr>
          <w:p w14:paraId="05C40AE8" w14:textId="77777777" w:rsidR="008B6224" w:rsidRDefault="00072F95">
            <w:pPr>
              <w:autoSpaceDE w:val="0"/>
              <w:autoSpaceDN w:val="0"/>
              <w:adjustRightInd w:val="0"/>
              <w:spacing w:line="560" w:lineRule="exact"/>
              <w:jc w:val="center"/>
              <w:rPr>
                <w:rFonts w:ascii="宋体" w:eastAsia="宋体" w:hAnsi="宋体" w:cs="宋体"/>
                <w:szCs w:val="21"/>
              </w:rPr>
            </w:pPr>
            <w:r>
              <w:rPr>
                <w:rFonts w:ascii="宋体" w:eastAsia="宋体" w:hAnsi="宋体" w:cs="宋体" w:hint="eastAsia"/>
                <w:szCs w:val="21"/>
                <w:lang w:bidi="ar"/>
              </w:rPr>
              <w:t>1</w:t>
            </w:r>
          </w:p>
        </w:tc>
        <w:tc>
          <w:tcPr>
            <w:tcW w:w="940" w:type="dxa"/>
            <w:tcBorders>
              <w:top w:val="single" w:sz="4" w:space="0" w:color="auto"/>
              <w:left w:val="single" w:sz="4" w:space="0" w:color="auto"/>
              <w:bottom w:val="single" w:sz="4" w:space="0" w:color="auto"/>
              <w:right w:val="single" w:sz="4" w:space="0" w:color="auto"/>
            </w:tcBorders>
          </w:tcPr>
          <w:p w14:paraId="25FC23BA" w14:textId="77777777" w:rsidR="008B6224" w:rsidRDefault="00072F95">
            <w:pPr>
              <w:spacing w:line="560" w:lineRule="exact"/>
              <w:rPr>
                <w:rFonts w:ascii="宋体" w:eastAsia="宋体" w:hAnsi="宋体" w:cs="宋体"/>
                <w:sz w:val="24"/>
              </w:rPr>
            </w:pPr>
            <w:r>
              <w:rPr>
                <w:rFonts w:ascii="宋体" w:eastAsia="宋体" w:hAnsi="宋体" w:cs="宋体" w:hint="eastAsia"/>
                <w:szCs w:val="21"/>
                <w:lang w:bidi="ar"/>
              </w:rPr>
              <w:t>▲</w:t>
            </w:r>
            <w:r>
              <w:rPr>
                <w:rFonts w:ascii="宋体" w:eastAsia="宋体" w:hAnsi="宋体" w:cs="宋体" w:hint="eastAsia"/>
                <w:sz w:val="24"/>
              </w:rPr>
              <w:t>两联两位外</w:t>
            </w:r>
            <w:r>
              <w:rPr>
                <w:rFonts w:ascii="宋体" w:eastAsia="宋体" w:hAnsi="宋体" w:cs="宋体" w:hint="eastAsia"/>
                <w:sz w:val="24"/>
              </w:rPr>
              <w:lastRenderedPageBreak/>
              <w:t>挂爬梯公寓床</w:t>
            </w:r>
          </w:p>
          <w:p w14:paraId="5B5F15AD" w14:textId="77777777" w:rsidR="008B6224" w:rsidRDefault="008B6224">
            <w:pPr>
              <w:autoSpaceDE w:val="0"/>
              <w:autoSpaceDN w:val="0"/>
              <w:adjustRightInd w:val="0"/>
              <w:spacing w:line="560" w:lineRule="exact"/>
              <w:jc w:val="left"/>
              <w:rPr>
                <w:rFonts w:ascii="宋体" w:eastAsia="宋体" w:hAnsi="宋体" w:cs="宋体"/>
                <w:szCs w:val="21"/>
              </w:rPr>
            </w:pPr>
          </w:p>
        </w:tc>
        <w:tc>
          <w:tcPr>
            <w:tcW w:w="5235" w:type="dxa"/>
            <w:tcBorders>
              <w:top w:val="single" w:sz="4" w:space="0" w:color="auto"/>
              <w:left w:val="single" w:sz="4" w:space="0" w:color="auto"/>
              <w:bottom w:val="single" w:sz="4" w:space="0" w:color="auto"/>
              <w:right w:val="single" w:sz="4" w:space="0" w:color="auto"/>
            </w:tcBorders>
            <w:vAlign w:val="center"/>
          </w:tcPr>
          <w:p w14:paraId="11110FDD" w14:textId="77777777" w:rsidR="00D5387B" w:rsidRDefault="00D5387B" w:rsidP="00D5387B">
            <w:pPr>
              <w:autoSpaceDE w:val="0"/>
              <w:autoSpaceDN w:val="0"/>
              <w:adjustRightInd w:val="0"/>
              <w:spacing w:line="360" w:lineRule="auto"/>
              <w:ind w:firstLineChars="50" w:firstLine="105"/>
              <w:jc w:val="left"/>
              <w:rPr>
                <w:rFonts w:ascii="宋体" w:hAnsi="宋体" w:cs="宋体"/>
                <w:szCs w:val="21"/>
              </w:rPr>
            </w:pPr>
            <w:r>
              <w:rPr>
                <w:rFonts w:ascii="宋体" w:hAnsi="宋体" w:cs="宋体" w:hint="eastAsia"/>
                <w:szCs w:val="21"/>
                <w:lang w:bidi="ar"/>
              </w:rPr>
              <w:lastRenderedPageBreak/>
              <w:t>一、技术要求</w:t>
            </w:r>
          </w:p>
          <w:p w14:paraId="569A588A" w14:textId="77777777" w:rsidR="00D5387B" w:rsidRDefault="00D5387B" w:rsidP="00D5387B">
            <w:pPr>
              <w:autoSpaceDE w:val="0"/>
              <w:autoSpaceDN w:val="0"/>
              <w:adjustRightInd w:val="0"/>
              <w:spacing w:line="360" w:lineRule="auto"/>
              <w:ind w:firstLineChars="50" w:firstLine="120"/>
              <w:jc w:val="left"/>
              <w:rPr>
                <w:rFonts w:ascii="宋体" w:hAnsi="宋体" w:cs="宋体"/>
                <w:sz w:val="24"/>
              </w:rPr>
            </w:pPr>
            <w:r>
              <w:rPr>
                <w:rFonts w:ascii="宋体" w:hAnsi="宋体" w:cs="宋体" w:hint="eastAsia"/>
                <w:sz w:val="24"/>
              </w:rPr>
              <w:t>整体规格：≥4000mm×900mm×2100mm/2900mm（ 2100 mm为床的高度， 2900mm为加上蚊帐杆</w:t>
            </w:r>
            <w:r>
              <w:rPr>
                <w:rFonts w:ascii="宋体" w:hAnsi="宋体" w:cs="宋体" w:hint="eastAsia"/>
                <w:sz w:val="24"/>
              </w:rPr>
              <w:lastRenderedPageBreak/>
              <w:t>的高度（具体尺寸以实际测量为准）</w:t>
            </w:r>
          </w:p>
          <w:p w14:paraId="7A439C5E" w14:textId="77777777" w:rsidR="00D5387B" w:rsidRDefault="00D5387B" w:rsidP="00D5387B">
            <w:pPr>
              <w:autoSpaceDE w:val="0"/>
              <w:autoSpaceDN w:val="0"/>
              <w:adjustRightInd w:val="0"/>
              <w:spacing w:line="360" w:lineRule="auto"/>
              <w:ind w:firstLineChars="50" w:firstLine="105"/>
              <w:jc w:val="left"/>
              <w:rPr>
                <w:rFonts w:ascii="宋体" w:hAnsi="宋体" w:cs="宋体"/>
                <w:sz w:val="24"/>
              </w:rPr>
            </w:pPr>
            <w:r>
              <w:rPr>
                <w:rFonts w:ascii="宋体" w:hAnsi="宋体" w:cs="宋体" w:hint="eastAsia"/>
                <w:szCs w:val="21"/>
                <w:lang w:bidi="ar"/>
              </w:rPr>
              <w:t>1、</w:t>
            </w:r>
            <w:r>
              <w:rPr>
                <w:rFonts w:ascii="宋体" w:hAnsi="宋体" w:cs="宋体" w:hint="eastAsia"/>
                <w:sz w:val="24"/>
              </w:rPr>
              <w:t>材质参数：床架部分材质</w:t>
            </w:r>
          </w:p>
          <w:p w14:paraId="0ED2B41E" w14:textId="77777777" w:rsidR="00D5387B" w:rsidRDefault="00D5387B" w:rsidP="00D5387B">
            <w:pPr>
              <w:autoSpaceDE w:val="0"/>
              <w:autoSpaceDN w:val="0"/>
              <w:adjustRightInd w:val="0"/>
              <w:spacing w:line="360" w:lineRule="auto"/>
              <w:ind w:firstLineChars="50" w:firstLine="120"/>
              <w:jc w:val="left"/>
              <w:rPr>
                <w:rFonts w:ascii="宋体" w:hAnsi="宋体" w:cs="宋体"/>
                <w:sz w:val="24"/>
                <w:lang w:val="zh-CN"/>
              </w:rPr>
            </w:pPr>
            <w:r>
              <w:rPr>
                <w:rFonts w:ascii="宋体" w:hAnsi="宋体" w:cs="宋体" w:hint="eastAsia"/>
                <w:sz w:val="24"/>
              </w:rPr>
              <w:t>●</w:t>
            </w:r>
            <w:r>
              <w:rPr>
                <w:rFonts w:ascii="宋体" w:hAnsi="宋体" w:cs="宋体" w:hint="eastAsia"/>
                <w:b/>
                <w:bCs/>
                <w:sz w:val="24"/>
              </w:rPr>
              <w:t>1.1、床边前立柱：</w:t>
            </w:r>
            <w:r>
              <w:rPr>
                <w:rFonts w:ascii="宋体" w:hAnsi="宋体" w:cs="宋体" w:hint="eastAsia"/>
                <w:sz w:val="24"/>
                <w:lang w:val="zh-CN"/>
              </w:rPr>
              <w:t>采用优质冷轧钢板经模压并经高频焊接一次成型为中空异形</w:t>
            </w:r>
            <w:r>
              <w:rPr>
                <w:rFonts w:ascii="宋体" w:hAnsi="宋体" w:cs="宋体" w:hint="eastAsia"/>
                <w:sz w:val="24"/>
              </w:rPr>
              <w:t>钢</w:t>
            </w:r>
            <w:r>
              <w:rPr>
                <w:rFonts w:ascii="宋体" w:hAnsi="宋体" w:cs="宋体" w:hint="eastAsia"/>
                <w:sz w:val="24"/>
                <w:lang w:val="zh-CN"/>
              </w:rPr>
              <w:t>管。外形规格</w:t>
            </w:r>
            <w:r>
              <w:rPr>
                <w:rFonts w:ascii="宋体" w:hAnsi="宋体" w:cs="宋体" w:hint="eastAsia"/>
                <w:sz w:val="24"/>
              </w:rPr>
              <w:t>≥</w:t>
            </w:r>
            <w:r>
              <w:rPr>
                <w:rFonts w:ascii="宋体" w:hAnsi="宋体" w:cs="宋体" w:hint="eastAsia"/>
                <w:sz w:val="24"/>
                <w:lang w:val="zh-CN"/>
              </w:rPr>
              <w:t>7</w:t>
            </w:r>
            <w:r>
              <w:rPr>
                <w:rFonts w:ascii="宋体" w:hAnsi="宋体" w:cs="宋体" w:hint="eastAsia"/>
                <w:sz w:val="24"/>
              </w:rPr>
              <w:t>8</w:t>
            </w:r>
            <w:r>
              <w:rPr>
                <w:rFonts w:ascii="宋体" w:hAnsi="宋体" w:cs="宋体" w:hint="eastAsia"/>
                <w:sz w:val="24"/>
                <w:lang w:val="zh-CN"/>
              </w:rPr>
              <w:t>mm×7</w:t>
            </w:r>
            <w:r>
              <w:rPr>
                <w:rFonts w:ascii="宋体" w:hAnsi="宋体" w:cs="宋体" w:hint="eastAsia"/>
                <w:sz w:val="24"/>
              </w:rPr>
              <w:t>8</w:t>
            </w:r>
            <w:r>
              <w:rPr>
                <w:rFonts w:ascii="宋体" w:hAnsi="宋体" w:cs="宋体" w:hint="eastAsia"/>
                <w:sz w:val="24"/>
                <w:lang w:val="zh-CN"/>
              </w:rPr>
              <w:t>mm×1.5mm ，管材整体周长</w:t>
            </w:r>
            <w:r>
              <w:rPr>
                <w:rFonts w:ascii="宋体" w:hAnsi="宋体" w:cs="宋体" w:hint="eastAsia"/>
                <w:sz w:val="24"/>
              </w:rPr>
              <w:t>≥</w:t>
            </w:r>
            <w:r>
              <w:rPr>
                <w:rFonts w:ascii="宋体" w:hAnsi="宋体" w:cs="宋体" w:hint="eastAsia"/>
                <w:sz w:val="24"/>
                <w:lang w:val="zh-CN"/>
              </w:rPr>
              <w:t>2</w:t>
            </w:r>
            <w:r>
              <w:rPr>
                <w:rFonts w:ascii="宋体" w:hAnsi="宋体" w:cs="宋体" w:hint="eastAsia"/>
                <w:sz w:val="24"/>
              </w:rPr>
              <w:t>78</w:t>
            </w:r>
            <w:r>
              <w:rPr>
                <w:rFonts w:ascii="宋体" w:hAnsi="宋体" w:cs="宋体" w:hint="eastAsia"/>
                <w:sz w:val="24"/>
                <w:lang w:val="zh-CN"/>
              </w:rPr>
              <w:t>mm，正面外侧为大圆弧形设计，弧面要求连续</w:t>
            </w:r>
            <w:r>
              <w:rPr>
                <w:rFonts w:ascii="宋体" w:hAnsi="宋体" w:cs="宋体" w:hint="eastAsia"/>
                <w:sz w:val="24"/>
              </w:rPr>
              <w:t>且不能有凹凸</w:t>
            </w:r>
            <w:r>
              <w:rPr>
                <w:rFonts w:ascii="宋体" w:hAnsi="宋体" w:cs="宋体" w:hint="eastAsia"/>
                <w:sz w:val="24"/>
                <w:lang w:val="zh-CN"/>
              </w:rPr>
              <w:t>；床立柱内侧为不低于5个</w:t>
            </w:r>
            <w:r>
              <w:rPr>
                <w:rFonts w:ascii="宋体" w:hAnsi="宋体" w:cs="宋体" w:hint="eastAsia"/>
                <w:sz w:val="24"/>
              </w:rPr>
              <w:t>转</w:t>
            </w:r>
            <w:r>
              <w:rPr>
                <w:rFonts w:ascii="宋体" w:hAnsi="宋体" w:cs="宋体" w:hint="eastAsia"/>
                <w:sz w:val="24"/>
                <w:lang w:val="zh-CN"/>
              </w:rPr>
              <w:t>角，下端为</w:t>
            </w:r>
            <w:proofErr w:type="gramStart"/>
            <w:r>
              <w:rPr>
                <w:rFonts w:ascii="宋体" w:hAnsi="宋体" w:cs="宋体" w:hint="eastAsia"/>
                <w:sz w:val="24"/>
                <w:lang w:val="zh-CN"/>
              </w:rPr>
              <w:t>外脚套并</w:t>
            </w:r>
            <w:proofErr w:type="gramEnd"/>
            <w:r>
              <w:rPr>
                <w:rFonts w:ascii="宋体" w:hAnsi="宋体" w:cs="宋体" w:hint="eastAsia"/>
                <w:sz w:val="24"/>
                <w:lang w:val="zh-CN"/>
              </w:rPr>
              <w:t>带有防滑设计，上端</w:t>
            </w:r>
            <w:proofErr w:type="gramStart"/>
            <w:r>
              <w:rPr>
                <w:rFonts w:ascii="宋体" w:hAnsi="宋体" w:cs="宋体" w:hint="eastAsia"/>
                <w:sz w:val="24"/>
                <w:lang w:val="zh-CN"/>
              </w:rPr>
              <w:t>为</w:t>
            </w:r>
            <w:r>
              <w:rPr>
                <w:rFonts w:ascii="宋体" w:hAnsi="宋体" w:cs="宋体" w:hint="eastAsia"/>
                <w:sz w:val="24"/>
              </w:rPr>
              <w:t>外脚套</w:t>
            </w:r>
            <w:proofErr w:type="gramEnd"/>
            <w:r>
              <w:rPr>
                <w:rFonts w:ascii="宋体" w:hAnsi="宋体" w:cs="宋体" w:hint="eastAsia"/>
                <w:sz w:val="24"/>
                <w:lang w:val="zh-CN"/>
              </w:rPr>
              <w:t>，上下脚</w:t>
            </w:r>
            <w:proofErr w:type="gramStart"/>
            <w:r>
              <w:rPr>
                <w:rFonts w:ascii="宋体" w:hAnsi="宋体" w:cs="宋体" w:hint="eastAsia"/>
                <w:sz w:val="24"/>
                <w:lang w:val="zh-CN"/>
              </w:rPr>
              <w:t>套采用</w:t>
            </w:r>
            <w:proofErr w:type="gramEnd"/>
            <w:r>
              <w:rPr>
                <w:rFonts w:ascii="宋体" w:hAnsi="宋体" w:cs="宋体" w:hint="eastAsia"/>
                <w:sz w:val="24"/>
                <w:lang w:val="zh-CN"/>
              </w:rPr>
              <w:t>优质塑胶一次注塑成型（不允许3D打印）。</w:t>
            </w:r>
          </w:p>
          <w:p w14:paraId="4454A104" w14:textId="77777777" w:rsidR="00D5387B" w:rsidRDefault="00D5387B" w:rsidP="00D5387B">
            <w:pPr>
              <w:autoSpaceDE w:val="0"/>
              <w:autoSpaceDN w:val="0"/>
              <w:adjustRightInd w:val="0"/>
              <w:spacing w:line="360" w:lineRule="auto"/>
              <w:ind w:firstLineChars="50" w:firstLine="120"/>
              <w:jc w:val="left"/>
              <w:rPr>
                <w:rFonts w:ascii="宋体" w:hAnsi="宋体" w:cs="宋体"/>
                <w:b/>
                <w:bCs/>
                <w:sz w:val="24"/>
                <w:u w:val="single"/>
                <w:lang w:val="zh-CN"/>
              </w:rPr>
            </w:pPr>
            <w:r>
              <w:rPr>
                <w:rFonts w:ascii="宋体" w:hAnsi="宋体" w:cs="宋体" w:hint="eastAsia"/>
                <w:sz w:val="24"/>
              </w:rPr>
              <w:t>●</w:t>
            </w:r>
            <w:r>
              <w:rPr>
                <w:rFonts w:ascii="宋体" w:hAnsi="宋体" w:cs="宋体" w:hint="eastAsia"/>
                <w:b/>
                <w:bCs/>
                <w:sz w:val="24"/>
              </w:rPr>
              <w:t>1.2、床边后立柱：</w:t>
            </w:r>
            <w:r>
              <w:rPr>
                <w:rFonts w:ascii="宋体" w:hAnsi="宋体" w:cs="宋体" w:hint="eastAsia"/>
                <w:sz w:val="24"/>
                <w:lang w:val="zh-CN"/>
              </w:rPr>
              <w:t>采用优质冷轧钢板经模压并经高频焊接一次成型为中空异形</w:t>
            </w:r>
            <w:r>
              <w:rPr>
                <w:rFonts w:ascii="宋体" w:hAnsi="宋体" w:cs="宋体" w:hint="eastAsia"/>
                <w:sz w:val="24"/>
              </w:rPr>
              <w:t>钢</w:t>
            </w:r>
            <w:r>
              <w:rPr>
                <w:rFonts w:ascii="宋体" w:hAnsi="宋体" w:cs="宋体" w:hint="eastAsia"/>
                <w:sz w:val="24"/>
                <w:lang w:val="zh-CN"/>
              </w:rPr>
              <w:t>管。外形规格</w:t>
            </w:r>
            <w:r>
              <w:rPr>
                <w:rFonts w:ascii="宋体" w:hAnsi="宋体" w:cs="宋体" w:hint="eastAsia"/>
                <w:sz w:val="24"/>
              </w:rPr>
              <w:t>≥</w:t>
            </w:r>
            <w:r>
              <w:rPr>
                <w:rFonts w:ascii="宋体" w:hAnsi="宋体" w:cs="宋体" w:hint="eastAsia"/>
                <w:sz w:val="24"/>
                <w:lang w:val="zh-CN"/>
              </w:rPr>
              <w:t>6</w:t>
            </w:r>
            <w:r>
              <w:rPr>
                <w:rFonts w:ascii="宋体" w:hAnsi="宋体" w:cs="宋体" w:hint="eastAsia"/>
                <w:sz w:val="24"/>
              </w:rPr>
              <w:t>8</w:t>
            </w:r>
            <w:r>
              <w:rPr>
                <w:rFonts w:ascii="宋体" w:hAnsi="宋体" w:cs="宋体" w:hint="eastAsia"/>
                <w:sz w:val="24"/>
                <w:lang w:val="zh-CN"/>
              </w:rPr>
              <w:t>mm×6</w:t>
            </w:r>
            <w:r>
              <w:rPr>
                <w:rFonts w:ascii="宋体" w:hAnsi="宋体" w:cs="宋体" w:hint="eastAsia"/>
                <w:sz w:val="24"/>
              </w:rPr>
              <w:t>8</w:t>
            </w:r>
            <w:r>
              <w:rPr>
                <w:rFonts w:ascii="宋体" w:hAnsi="宋体" w:cs="宋体" w:hint="eastAsia"/>
                <w:sz w:val="24"/>
                <w:lang w:val="zh-CN"/>
              </w:rPr>
              <w:t>mm×1.5mm ，管材整体周长</w:t>
            </w:r>
            <w:r>
              <w:rPr>
                <w:rFonts w:ascii="宋体" w:hAnsi="宋体" w:cs="宋体" w:hint="eastAsia"/>
                <w:sz w:val="24"/>
              </w:rPr>
              <w:t>≥</w:t>
            </w:r>
            <w:r>
              <w:rPr>
                <w:rFonts w:ascii="宋体" w:hAnsi="宋体" w:cs="宋体" w:hint="eastAsia"/>
                <w:sz w:val="24"/>
                <w:lang w:val="zh-CN"/>
              </w:rPr>
              <w:t>2</w:t>
            </w:r>
            <w:r>
              <w:rPr>
                <w:rFonts w:ascii="宋体" w:hAnsi="宋体" w:cs="宋体" w:hint="eastAsia"/>
                <w:sz w:val="24"/>
              </w:rPr>
              <w:t>68</w:t>
            </w:r>
            <w:r>
              <w:rPr>
                <w:rFonts w:ascii="宋体" w:hAnsi="宋体" w:cs="宋体" w:hint="eastAsia"/>
                <w:sz w:val="24"/>
                <w:lang w:val="zh-CN"/>
              </w:rPr>
              <w:t>mm，正面外侧为直角，转角处做小圆弧形设计；床立柱内侧为不低于5个</w:t>
            </w:r>
            <w:r>
              <w:rPr>
                <w:rFonts w:ascii="宋体" w:hAnsi="宋体" w:cs="宋体" w:hint="eastAsia"/>
                <w:sz w:val="24"/>
              </w:rPr>
              <w:t>转</w:t>
            </w:r>
            <w:r>
              <w:rPr>
                <w:rFonts w:ascii="宋体" w:hAnsi="宋体" w:cs="宋体" w:hint="eastAsia"/>
                <w:sz w:val="24"/>
                <w:lang w:val="zh-CN"/>
              </w:rPr>
              <w:t>角，下端为</w:t>
            </w:r>
            <w:proofErr w:type="gramStart"/>
            <w:r>
              <w:rPr>
                <w:rFonts w:ascii="宋体" w:hAnsi="宋体" w:cs="宋体" w:hint="eastAsia"/>
                <w:sz w:val="24"/>
                <w:lang w:val="zh-CN"/>
              </w:rPr>
              <w:t>外脚套并</w:t>
            </w:r>
            <w:proofErr w:type="gramEnd"/>
            <w:r>
              <w:rPr>
                <w:rFonts w:ascii="宋体" w:hAnsi="宋体" w:cs="宋体" w:hint="eastAsia"/>
                <w:sz w:val="24"/>
                <w:lang w:val="zh-CN"/>
              </w:rPr>
              <w:t>带有防滑设计，上端</w:t>
            </w:r>
            <w:proofErr w:type="gramStart"/>
            <w:r>
              <w:rPr>
                <w:rFonts w:ascii="宋体" w:hAnsi="宋体" w:cs="宋体" w:hint="eastAsia"/>
                <w:sz w:val="24"/>
                <w:lang w:val="zh-CN"/>
              </w:rPr>
              <w:t>为</w:t>
            </w:r>
            <w:r>
              <w:rPr>
                <w:rFonts w:ascii="宋体" w:hAnsi="宋体" w:cs="宋体" w:hint="eastAsia"/>
                <w:sz w:val="24"/>
              </w:rPr>
              <w:t>外脚套</w:t>
            </w:r>
            <w:proofErr w:type="gramEnd"/>
            <w:r>
              <w:rPr>
                <w:rFonts w:ascii="宋体" w:hAnsi="宋体" w:cs="宋体" w:hint="eastAsia"/>
                <w:sz w:val="24"/>
                <w:lang w:val="zh-CN"/>
              </w:rPr>
              <w:t>，上下脚</w:t>
            </w:r>
            <w:proofErr w:type="gramStart"/>
            <w:r>
              <w:rPr>
                <w:rFonts w:ascii="宋体" w:hAnsi="宋体" w:cs="宋体" w:hint="eastAsia"/>
                <w:sz w:val="24"/>
                <w:lang w:val="zh-CN"/>
              </w:rPr>
              <w:t>套采用</w:t>
            </w:r>
            <w:proofErr w:type="gramEnd"/>
            <w:r>
              <w:rPr>
                <w:rFonts w:ascii="宋体" w:hAnsi="宋体" w:cs="宋体" w:hint="eastAsia"/>
                <w:sz w:val="24"/>
                <w:lang w:val="zh-CN"/>
              </w:rPr>
              <w:t>优质塑胶一次注塑成型（不允许3D打印）。</w:t>
            </w:r>
          </w:p>
          <w:p w14:paraId="7DB1E02E" w14:textId="77777777" w:rsidR="00D5387B" w:rsidRDefault="00D5387B" w:rsidP="00D5387B">
            <w:pPr>
              <w:autoSpaceDE w:val="0"/>
              <w:autoSpaceDN w:val="0"/>
              <w:adjustRightInd w:val="0"/>
              <w:spacing w:line="360" w:lineRule="auto"/>
              <w:ind w:firstLineChars="50" w:firstLine="120"/>
              <w:jc w:val="left"/>
              <w:rPr>
                <w:rFonts w:ascii="宋体" w:hAnsi="宋体" w:cs="宋体"/>
                <w:sz w:val="24"/>
                <w:lang w:val="zh-CN"/>
              </w:rPr>
            </w:pPr>
            <w:r>
              <w:rPr>
                <w:rFonts w:ascii="宋体" w:hAnsi="宋体" w:cs="宋体" w:hint="eastAsia"/>
                <w:sz w:val="24"/>
              </w:rPr>
              <w:t>●</w:t>
            </w:r>
            <w:r>
              <w:rPr>
                <w:rFonts w:ascii="宋体" w:hAnsi="宋体" w:cs="宋体" w:hint="eastAsia"/>
                <w:b/>
                <w:bCs/>
                <w:sz w:val="24"/>
              </w:rPr>
              <w:t>1.3、</w:t>
            </w:r>
            <w:r>
              <w:rPr>
                <w:rFonts w:ascii="宋体" w:hAnsi="宋体" w:cs="宋体" w:hint="eastAsia"/>
                <w:b/>
                <w:bCs/>
                <w:sz w:val="24"/>
                <w:lang w:val="zh-CN"/>
              </w:rPr>
              <w:t>床中前立柱：</w:t>
            </w:r>
            <w:r>
              <w:rPr>
                <w:rFonts w:ascii="宋体" w:hAnsi="宋体" w:cs="宋体" w:hint="eastAsia"/>
                <w:sz w:val="24"/>
                <w:lang w:val="zh-CN"/>
              </w:rPr>
              <w:t>采用优质冷轧钢板经模压并采用高频焊接一次成型为异形中空封口管材。</w:t>
            </w:r>
          </w:p>
          <w:p w14:paraId="2BF23AB9" w14:textId="77777777" w:rsidR="00D5387B" w:rsidRDefault="00D5387B" w:rsidP="00D5387B">
            <w:pPr>
              <w:autoSpaceDE w:val="0"/>
              <w:autoSpaceDN w:val="0"/>
              <w:adjustRightInd w:val="0"/>
              <w:spacing w:line="360" w:lineRule="auto"/>
              <w:ind w:firstLineChars="50" w:firstLine="120"/>
              <w:jc w:val="left"/>
              <w:rPr>
                <w:rFonts w:ascii="宋体" w:hAnsi="宋体" w:cs="宋体"/>
                <w:sz w:val="24"/>
                <w:lang w:val="zh-CN"/>
              </w:rPr>
            </w:pPr>
            <w:r>
              <w:rPr>
                <w:rFonts w:ascii="宋体" w:hAnsi="宋体" w:cs="宋体" w:hint="eastAsia"/>
                <w:sz w:val="24"/>
                <w:lang w:val="zh-CN"/>
              </w:rPr>
              <w:t>外形规格</w:t>
            </w:r>
            <w:r>
              <w:rPr>
                <w:rFonts w:ascii="宋体" w:hAnsi="宋体" w:cs="宋体" w:hint="eastAsia"/>
                <w:sz w:val="24"/>
              </w:rPr>
              <w:t>≥97</w:t>
            </w:r>
            <w:r>
              <w:rPr>
                <w:rFonts w:ascii="宋体" w:hAnsi="宋体" w:cs="宋体" w:hint="eastAsia"/>
                <w:sz w:val="24"/>
                <w:lang w:val="zh-CN"/>
              </w:rPr>
              <w:t>mm×6</w:t>
            </w:r>
            <w:r>
              <w:rPr>
                <w:rFonts w:ascii="宋体" w:hAnsi="宋体" w:cs="宋体" w:hint="eastAsia"/>
                <w:sz w:val="24"/>
              </w:rPr>
              <w:t>6</w:t>
            </w:r>
            <w:r>
              <w:rPr>
                <w:rFonts w:ascii="宋体" w:hAnsi="宋体" w:cs="宋体" w:hint="eastAsia"/>
                <w:sz w:val="24"/>
                <w:lang w:val="zh-CN"/>
              </w:rPr>
              <w:t>mm×1.5mm ，管材整体周长</w:t>
            </w:r>
            <w:r>
              <w:rPr>
                <w:rFonts w:ascii="宋体" w:hAnsi="宋体" w:cs="宋体" w:hint="eastAsia"/>
                <w:sz w:val="24"/>
              </w:rPr>
              <w:t>≥</w:t>
            </w:r>
            <w:r>
              <w:rPr>
                <w:rFonts w:ascii="宋体" w:hAnsi="宋体" w:cs="宋体" w:hint="eastAsia"/>
                <w:sz w:val="24"/>
                <w:lang w:val="zh-CN"/>
              </w:rPr>
              <w:t>293mm，立柱外正面需为大面积弧形设计，内角为多个规则直角，床立柱脚</w:t>
            </w:r>
            <w:proofErr w:type="gramStart"/>
            <w:r>
              <w:rPr>
                <w:rFonts w:ascii="宋体" w:hAnsi="宋体" w:cs="宋体" w:hint="eastAsia"/>
                <w:sz w:val="24"/>
                <w:lang w:val="zh-CN"/>
              </w:rPr>
              <w:t>套采用</w:t>
            </w:r>
            <w:proofErr w:type="gramEnd"/>
            <w:r>
              <w:rPr>
                <w:rFonts w:ascii="宋体" w:hAnsi="宋体" w:cs="宋体" w:hint="eastAsia"/>
                <w:sz w:val="24"/>
                <w:lang w:val="zh-CN"/>
              </w:rPr>
              <w:t>优质塑胶一次注塑成型（不允许3D打印），下端为</w:t>
            </w:r>
            <w:proofErr w:type="gramStart"/>
            <w:r>
              <w:rPr>
                <w:rFonts w:ascii="宋体" w:hAnsi="宋体" w:cs="宋体" w:hint="eastAsia"/>
                <w:sz w:val="24"/>
                <w:lang w:val="zh-CN"/>
              </w:rPr>
              <w:t>外脚套并</w:t>
            </w:r>
            <w:proofErr w:type="gramEnd"/>
            <w:r>
              <w:rPr>
                <w:rFonts w:ascii="宋体" w:hAnsi="宋体" w:cs="宋体" w:hint="eastAsia"/>
                <w:sz w:val="24"/>
                <w:lang w:val="zh-CN"/>
              </w:rPr>
              <w:t>带有防滑设计，上端封铁片。</w:t>
            </w:r>
          </w:p>
          <w:p w14:paraId="06C3A859" w14:textId="77777777" w:rsidR="00D5387B" w:rsidRDefault="00D5387B" w:rsidP="00D5387B">
            <w:pPr>
              <w:autoSpaceDE w:val="0"/>
              <w:autoSpaceDN w:val="0"/>
              <w:adjustRightInd w:val="0"/>
              <w:spacing w:line="360" w:lineRule="auto"/>
              <w:ind w:firstLineChars="50" w:firstLine="120"/>
              <w:jc w:val="left"/>
              <w:rPr>
                <w:rFonts w:ascii="宋体" w:hAnsi="宋体" w:cs="宋体"/>
                <w:sz w:val="24"/>
                <w:lang w:val="zh-CN"/>
              </w:rPr>
            </w:pPr>
            <w:r>
              <w:rPr>
                <w:rFonts w:ascii="宋体" w:hAnsi="宋体" w:cs="宋体" w:hint="eastAsia"/>
                <w:sz w:val="24"/>
              </w:rPr>
              <w:t>●</w:t>
            </w:r>
            <w:r>
              <w:rPr>
                <w:rFonts w:ascii="宋体" w:hAnsi="宋体" w:cs="宋体" w:hint="eastAsia"/>
                <w:b/>
                <w:bCs/>
                <w:sz w:val="24"/>
              </w:rPr>
              <w:t>1.4、</w:t>
            </w:r>
            <w:r>
              <w:rPr>
                <w:rFonts w:ascii="宋体" w:hAnsi="宋体" w:cs="宋体" w:hint="eastAsia"/>
                <w:b/>
                <w:bCs/>
                <w:sz w:val="24"/>
                <w:lang w:val="zh-CN"/>
              </w:rPr>
              <w:t>床中</w:t>
            </w:r>
            <w:r>
              <w:rPr>
                <w:rFonts w:ascii="宋体" w:hAnsi="宋体" w:cs="宋体" w:hint="eastAsia"/>
                <w:b/>
                <w:bCs/>
                <w:sz w:val="24"/>
              </w:rPr>
              <w:t>后</w:t>
            </w:r>
            <w:r>
              <w:rPr>
                <w:rFonts w:ascii="宋体" w:hAnsi="宋体" w:cs="宋体" w:hint="eastAsia"/>
                <w:b/>
                <w:bCs/>
                <w:sz w:val="24"/>
                <w:lang w:val="zh-CN"/>
              </w:rPr>
              <w:t>立柱：</w:t>
            </w:r>
            <w:r>
              <w:rPr>
                <w:rFonts w:ascii="宋体" w:hAnsi="宋体" w:cs="宋体" w:hint="eastAsia"/>
                <w:sz w:val="24"/>
                <w:lang w:val="zh-CN"/>
              </w:rPr>
              <w:t>采用优质冷轧钢板经模压并采用高频焊接一次成型为异形中空封口管材。</w:t>
            </w:r>
          </w:p>
          <w:p w14:paraId="1B1E0958" w14:textId="77777777" w:rsidR="00D5387B" w:rsidRDefault="00D5387B" w:rsidP="00D5387B">
            <w:pPr>
              <w:autoSpaceDE w:val="0"/>
              <w:autoSpaceDN w:val="0"/>
              <w:adjustRightInd w:val="0"/>
              <w:spacing w:line="360" w:lineRule="auto"/>
              <w:ind w:firstLineChars="50" w:firstLine="120"/>
              <w:jc w:val="left"/>
              <w:rPr>
                <w:rFonts w:ascii="宋体" w:hAnsi="宋体" w:cs="宋体"/>
                <w:sz w:val="24"/>
                <w:lang w:val="zh-CN"/>
              </w:rPr>
            </w:pPr>
            <w:r>
              <w:rPr>
                <w:rFonts w:ascii="宋体" w:hAnsi="宋体" w:cs="宋体" w:hint="eastAsia"/>
                <w:sz w:val="24"/>
                <w:lang w:val="zh-CN"/>
              </w:rPr>
              <w:t>外形规格</w:t>
            </w:r>
            <w:r>
              <w:rPr>
                <w:rFonts w:ascii="宋体" w:hAnsi="宋体" w:cs="宋体" w:hint="eastAsia"/>
                <w:sz w:val="24"/>
              </w:rPr>
              <w:t>≥97</w:t>
            </w:r>
            <w:r>
              <w:rPr>
                <w:rFonts w:ascii="宋体" w:hAnsi="宋体" w:cs="宋体" w:hint="eastAsia"/>
                <w:sz w:val="24"/>
                <w:lang w:val="zh-CN"/>
              </w:rPr>
              <w:t>mm×</w:t>
            </w:r>
            <w:r>
              <w:rPr>
                <w:rFonts w:ascii="宋体" w:hAnsi="宋体" w:cs="宋体" w:hint="eastAsia"/>
                <w:sz w:val="24"/>
              </w:rPr>
              <w:t>48</w:t>
            </w:r>
            <w:r>
              <w:rPr>
                <w:rFonts w:ascii="宋体" w:hAnsi="宋体" w:cs="宋体" w:hint="eastAsia"/>
                <w:sz w:val="24"/>
                <w:lang w:val="zh-CN"/>
              </w:rPr>
              <w:t>mm×1.5mm ，管材整体周长</w:t>
            </w:r>
            <w:r>
              <w:rPr>
                <w:rFonts w:ascii="宋体" w:hAnsi="宋体" w:cs="宋体" w:hint="eastAsia"/>
                <w:sz w:val="24"/>
              </w:rPr>
              <w:t>≥</w:t>
            </w:r>
            <w:r>
              <w:rPr>
                <w:rFonts w:ascii="宋体" w:hAnsi="宋体" w:cs="宋体" w:hint="eastAsia"/>
                <w:sz w:val="24"/>
                <w:lang w:val="zh-CN"/>
              </w:rPr>
              <w:t>29</w:t>
            </w:r>
            <w:r>
              <w:rPr>
                <w:rFonts w:ascii="宋体" w:hAnsi="宋体" w:cs="宋体" w:hint="eastAsia"/>
                <w:sz w:val="24"/>
              </w:rPr>
              <w:t>0</w:t>
            </w:r>
            <w:r>
              <w:rPr>
                <w:rFonts w:ascii="宋体" w:hAnsi="宋体" w:cs="宋体" w:hint="eastAsia"/>
                <w:sz w:val="24"/>
                <w:lang w:val="zh-CN"/>
              </w:rPr>
              <w:t>mm；立柱外正面为直角，直角尖处做圆弧设计，内角为多个规则直角，床立柱脚</w:t>
            </w:r>
            <w:proofErr w:type="gramStart"/>
            <w:r>
              <w:rPr>
                <w:rFonts w:ascii="宋体" w:hAnsi="宋体" w:cs="宋体" w:hint="eastAsia"/>
                <w:sz w:val="24"/>
                <w:lang w:val="zh-CN"/>
              </w:rPr>
              <w:t>套采用</w:t>
            </w:r>
            <w:proofErr w:type="gramEnd"/>
            <w:r>
              <w:rPr>
                <w:rFonts w:ascii="宋体" w:hAnsi="宋体" w:cs="宋体" w:hint="eastAsia"/>
                <w:sz w:val="24"/>
                <w:lang w:val="zh-CN"/>
              </w:rPr>
              <w:lastRenderedPageBreak/>
              <w:t>优质塑胶一次注塑成型（不允许3D打印），下端为</w:t>
            </w:r>
            <w:proofErr w:type="gramStart"/>
            <w:r>
              <w:rPr>
                <w:rFonts w:ascii="宋体" w:hAnsi="宋体" w:cs="宋体" w:hint="eastAsia"/>
                <w:sz w:val="24"/>
                <w:lang w:val="zh-CN"/>
              </w:rPr>
              <w:t>外脚套并</w:t>
            </w:r>
            <w:proofErr w:type="gramEnd"/>
            <w:r>
              <w:rPr>
                <w:rFonts w:ascii="宋体" w:hAnsi="宋体" w:cs="宋体" w:hint="eastAsia"/>
                <w:sz w:val="24"/>
                <w:lang w:val="zh-CN"/>
              </w:rPr>
              <w:t>带有防滑设计；上端为可调节内</w:t>
            </w:r>
            <w:proofErr w:type="gramStart"/>
            <w:r>
              <w:rPr>
                <w:rFonts w:ascii="宋体" w:hAnsi="宋体" w:cs="宋体" w:hint="eastAsia"/>
                <w:sz w:val="24"/>
                <w:lang w:val="zh-CN"/>
              </w:rPr>
              <w:t>塞脚套并</w:t>
            </w:r>
            <w:proofErr w:type="gramEnd"/>
            <w:r>
              <w:rPr>
                <w:rFonts w:ascii="宋体" w:hAnsi="宋体" w:cs="宋体" w:hint="eastAsia"/>
                <w:sz w:val="24"/>
                <w:lang w:val="zh-CN"/>
              </w:rPr>
              <w:t>外包≥8mm高度，具备蚊帐架高度可调功能。</w:t>
            </w:r>
          </w:p>
          <w:p w14:paraId="6A59327C" w14:textId="77777777" w:rsidR="00D5387B" w:rsidRDefault="00D5387B" w:rsidP="00D5387B">
            <w:pPr>
              <w:autoSpaceDE w:val="0"/>
              <w:autoSpaceDN w:val="0"/>
              <w:adjustRightInd w:val="0"/>
              <w:spacing w:line="360" w:lineRule="auto"/>
              <w:ind w:firstLineChars="50" w:firstLine="120"/>
              <w:jc w:val="left"/>
              <w:rPr>
                <w:rFonts w:ascii="宋体" w:hAnsi="宋体" w:cs="宋体"/>
                <w:sz w:val="24"/>
              </w:rPr>
            </w:pPr>
            <w:r>
              <w:rPr>
                <w:rFonts w:ascii="宋体" w:hAnsi="宋体" w:cs="宋体" w:hint="eastAsia"/>
                <w:sz w:val="24"/>
              </w:rPr>
              <w:t>●</w:t>
            </w:r>
            <w:r>
              <w:rPr>
                <w:rFonts w:ascii="宋体" w:hAnsi="宋体" w:cs="宋体" w:hint="eastAsia"/>
                <w:b/>
                <w:bCs/>
                <w:sz w:val="24"/>
              </w:rPr>
              <w:t>1.5、</w:t>
            </w:r>
            <w:proofErr w:type="gramStart"/>
            <w:r>
              <w:rPr>
                <w:rFonts w:ascii="宋体" w:hAnsi="宋体" w:cs="宋体" w:hint="eastAsia"/>
                <w:b/>
                <w:bCs/>
                <w:sz w:val="24"/>
              </w:rPr>
              <w:t>床长横梁</w:t>
            </w:r>
            <w:proofErr w:type="gramEnd"/>
            <w:r>
              <w:rPr>
                <w:rFonts w:ascii="宋体" w:hAnsi="宋体" w:cs="宋体" w:hint="eastAsia"/>
                <w:b/>
                <w:bCs/>
                <w:sz w:val="24"/>
              </w:rPr>
              <w:t>：</w:t>
            </w:r>
            <w:r>
              <w:rPr>
                <w:rFonts w:ascii="宋体" w:hAnsi="宋体" w:cs="宋体" w:hint="eastAsia"/>
                <w:sz w:val="24"/>
              </w:rPr>
              <w:t>采用优质冷轧钢板经模压并经高频焊接一次成型中空矩形封闭管。</w:t>
            </w:r>
            <w:r>
              <w:rPr>
                <w:rFonts w:ascii="宋体" w:hAnsi="宋体" w:cs="宋体" w:hint="eastAsia"/>
                <w:sz w:val="24"/>
                <w:lang w:val="zh-CN"/>
              </w:rPr>
              <w:t>外形规格</w:t>
            </w:r>
            <w:r>
              <w:rPr>
                <w:rFonts w:ascii="宋体" w:hAnsi="宋体" w:cs="宋体" w:hint="eastAsia"/>
                <w:sz w:val="24"/>
              </w:rPr>
              <w:t>≥100mm</w:t>
            </w:r>
            <w:r>
              <w:rPr>
                <w:rFonts w:ascii="宋体" w:hAnsi="宋体" w:cs="宋体" w:hint="eastAsia"/>
                <w:sz w:val="24"/>
                <w:lang w:val="zh-CN"/>
              </w:rPr>
              <w:t>×</w:t>
            </w:r>
            <w:r>
              <w:rPr>
                <w:rFonts w:ascii="宋体" w:hAnsi="宋体" w:cs="宋体" w:hint="eastAsia"/>
                <w:sz w:val="24"/>
              </w:rPr>
              <w:t>30mm</w:t>
            </w:r>
            <w:r>
              <w:rPr>
                <w:rFonts w:ascii="宋体" w:hAnsi="宋体" w:cs="宋体" w:hint="eastAsia"/>
                <w:sz w:val="24"/>
                <w:lang w:val="zh-CN"/>
              </w:rPr>
              <w:t xml:space="preserve">×1.2mm </w:t>
            </w:r>
            <w:r>
              <w:rPr>
                <w:rFonts w:ascii="宋体" w:hAnsi="宋体" w:cs="宋体" w:hint="eastAsia"/>
                <w:sz w:val="24"/>
              </w:rPr>
              <w:t>；管材正面不少于2条加强筋，加强筋中间带有规则模压纹路（纹路须为模压一次成型），所有转角处均需为半圆弧形（弧度≥R4）设计，不得出现直角，起到防碰撞作用不易伤人。</w:t>
            </w:r>
          </w:p>
          <w:p w14:paraId="7AF29DC1" w14:textId="77777777" w:rsidR="00D5387B" w:rsidRDefault="00D5387B" w:rsidP="00D5387B">
            <w:pPr>
              <w:autoSpaceDE w:val="0"/>
              <w:autoSpaceDN w:val="0"/>
              <w:adjustRightInd w:val="0"/>
              <w:spacing w:line="360" w:lineRule="auto"/>
              <w:ind w:firstLineChars="50" w:firstLine="120"/>
              <w:jc w:val="left"/>
              <w:rPr>
                <w:rFonts w:ascii="宋体" w:hAnsi="宋体" w:cs="宋体"/>
                <w:sz w:val="24"/>
              </w:rPr>
            </w:pPr>
            <w:r>
              <w:rPr>
                <w:rFonts w:ascii="宋体" w:hAnsi="宋体" w:cs="宋体" w:hint="eastAsia"/>
                <w:sz w:val="24"/>
              </w:rPr>
              <w:t>●</w:t>
            </w:r>
            <w:r>
              <w:rPr>
                <w:rFonts w:ascii="宋体" w:hAnsi="宋体" w:cs="宋体" w:hint="eastAsia"/>
                <w:b/>
                <w:bCs/>
                <w:sz w:val="24"/>
              </w:rPr>
              <w:t>1.6、</w:t>
            </w:r>
            <w:proofErr w:type="gramStart"/>
            <w:r>
              <w:rPr>
                <w:rFonts w:ascii="宋体" w:hAnsi="宋体" w:cs="宋体" w:hint="eastAsia"/>
                <w:b/>
                <w:bCs/>
                <w:sz w:val="24"/>
              </w:rPr>
              <w:t>床短横梁</w:t>
            </w:r>
            <w:proofErr w:type="gramEnd"/>
            <w:r>
              <w:rPr>
                <w:rFonts w:ascii="宋体" w:hAnsi="宋体" w:cs="宋体" w:hint="eastAsia"/>
                <w:b/>
                <w:bCs/>
                <w:sz w:val="24"/>
              </w:rPr>
              <w:t>：</w:t>
            </w:r>
            <w:r>
              <w:rPr>
                <w:rFonts w:ascii="宋体" w:hAnsi="宋体" w:cs="宋体" w:hint="eastAsia"/>
                <w:sz w:val="24"/>
              </w:rPr>
              <w:t>采用优质冷轧钢板经模压并经高频焊接一次成型中空异形封闭管。</w:t>
            </w:r>
            <w:r>
              <w:rPr>
                <w:rFonts w:ascii="宋体" w:hAnsi="宋体" w:cs="宋体" w:hint="eastAsia"/>
                <w:sz w:val="24"/>
                <w:lang w:val="zh-CN"/>
              </w:rPr>
              <w:t>外形规格</w:t>
            </w:r>
            <w:r>
              <w:rPr>
                <w:rFonts w:ascii="宋体" w:hAnsi="宋体" w:cs="宋体" w:hint="eastAsia"/>
                <w:sz w:val="24"/>
              </w:rPr>
              <w:t>≥80mm</w:t>
            </w:r>
            <w:r>
              <w:rPr>
                <w:rFonts w:ascii="宋体" w:hAnsi="宋体" w:cs="宋体" w:hint="eastAsia"/>
                <w:sz w:val="24"/>
                <w:lang w:val="zh-CN"/>
              </w:rPr>
              <w:t>×</w:t>
            </w:r>
            <w:r>
              <w:rPr>
                <w:rFonts w:ascii="宋体" w:hAnsi="宋体" w:cs="宋体" w:hint="eastAsia"/>
                <w:sz w:val="24"/>
              </w:rPr>
              <w:t>42mm</w:t>
            </w:r>
            <w:r>
              <w:rPr>
                <w:rFonts w:ascii="宋体" w:hAnsi="宋体" w:cs="宋体" w:hint="eastAsia"/>
                <w:sz w:val="24"/>
                <w:lang w:val="zh-CN"/>
              </w:rPr>
              <w:t>×1.2mm ；</w:t>
            </w:r>
            <w:r>
              <w:rPr>
                <w:rFonts w:ascii="宋体" w:hAnsi="宋体" w:cs="宋体" w:hint="eastAsia"/>
                <w:sz w:val="24"/>
              </w:rPr>
              <w:t>管材正面带有三条内凹加强筋；上下两面带有规则模压纹路（须为模压一次成型）；</w:t>
            </w:r>
            <w:proofErr w:type="gramStart"/>
            <w:r>
              <w:rPr>
                <w:rFonts w:ascii="宋体" w:hAnsi="宋体" w:cs="宋体" w:hint="eastAsia"/>
                <w:sz w:val="24"/>
              </w:rPr>
              <w:t>起到抗扭作用</w:t>
            </w:r>
            <w:proofErr w:type="gramEnd"/>
            <w:r>
              <w:rPr>
                <w:rFonts w:ascii="宋体" w:hAnsi="宋体" w:cs="宋体" w:hint="eastAsia"/>
                <w:sz w:val="24"/>
              </w:rPr>
              <w:t>。</w:t>
            </w:r>
          </w:p>
          <w:p w14:paraId="489AE5BB" w14:textId="77777777" w:rsidR="00D5387B" w:rsidRDefault="00D5387B" w:rsidP="00D5387B">
            <w:pPr>
              <w:autoSpaceDE w:val="0"/>
              <w:autoSpaceDN w:val="0"/>
              <w:adjustRightInd w:val="0"/>
              <w:spacing w:line="360" w:lineRule="auto"/>
              <w:ind w:firstLineChars="50" w:firstLine="120"/>
              <w:jc w:val="left"/>
              <w:rPr>
                <w:rFonts w:ascii="宋体" w:hAnsi="宋体" w:cs="宋体"/>
                <w:sz w:val="24"/>
              </w:rPr>
            </w:pPr>
            <w:r>
              <w:rPr>
                <w:rFonts w:ascii="宋体" w:hAnsi="宋体" w:cs="宋体" w:hint="eastAsia"/>
                <w:sz w:val="24"/>
              </w:rPr>
              <w:t>●</w:t>
            </w:r>
            <w:r>
              <w:rPr>
                <w:rFonts w:ascii="宋体" w:hAnsi="宋体" w:cs="宋体" w:hint="eastAsia"/>
                <w:b/>
                <w:bCs/>
                <w:sz w:val="24"/>
              </w:rPr>
              <w:t>1.7、床支撑：</w:t>
            </w:r>
            <w:r>
              <w:rPr>
                <w:rFonts w:ascii="宋体" w:hAnsi="宋体" w:cs="宋体" w:hint="eastAsia"/>
                <w:sz w:val="24"/>
              </w:rPr>
              <w:t>采用冷轧钢板经模压并经高频焊接一次成型闭口异形钢管；立面成型尺寸为≥26mm×42mm</w:t>
            </w:r>
            <w:r>
              <w:rPr>
                <w:rFonts w:ascii="宋体" w:hAnsi="宋体" w:cs="宋体" w:hint="eastAsia"/>
                <w:sz w:val="24"/>
                <w:lang w:val="zh-CN"/>
              </w:rPr>
              <w:t xml:space="preserve">×1.2mm </w:t>
            </w:r>
            <w:r>
              <w:rPr>
                <w:rFonts w:ascii="宋体" w:hAnsi="宋体" w:cs="宋体" w:hint="eastAsia"/>
                <w:sz w:val="24"/>
              </w:rPr>
              <w:t>；管材三面</w:t>
            </w:r>
            <w:proofErr w:type="gramStart"/>
            <w:r>
              <w:rPr>
                <w:rFonts w:ascii="宋体" w:hAnsi="宋体" w:cs="宋体" w:hint="eastAsia"/>
                <w:sz w:val="24"/>
              </w:rPr>
              <w:t>共具有</w:t>
            </w:r>
            <w:proofErr w:type="gramEnd"/>
            <w:r>
              <w:rPr>
                <w:rFonts w:ascii="宋体" w:hAnsi="宋体" w:cs="宋体" w:hint="eastAsia"/>
                <w:sz w:val="24"/>
              </w:rPr>
              <w:t>不少于5条内凹加强筋，底部带有凹凸花纹（须为模压一次成型）。由≥5根均匀摆放，连接方式必须采用与床横梁</w:t>
            </w:r>
            <w:proofErr w:type="gramStart"/>
            <w:r>
              <w:rPr>
                <w:rFonts w:ascii="宋体" w:hAnsi="宋体" w:cs="宋体" w:hint="eastAsia"/>
                <w:sz w:val="24"/>
              </w:rPr>
              <w:t>卡槽连为</w:t>
            </w:r>
            <w:proofErr w:type="gramEnd"/>
            <w:r>
              <w:rPr>
                <w:rFonts w:ascii="宋体" w:hAnsi="宋体" w:cs="宋体" w:hint="eastAsia"/>
                <w:sz w:val="24"/>
              </w:rPr>
              <w:t>一体）。</w:t>
            </w:r>
          </w:p>
          <w:p w14:paraId="796C1112" w14:textId="32CBCD08" w:rsidR="00D5387B" w:rsidRDefault="00D5387B" w:rsidP="00D5387B">
            <w:pPr>
              <w:autoSpaceDE w:val="0"/>
              <w:autoSpaceDN w:val="0"/>
              <w:adjustRightInd w:val="0"/>
              <w:spacing w:line="360" w:lineRule="auto"/>
              <w:jc w:val="left"/>
              <w:rPr>
                <w:rFonts w:ascii="宋体" w:hAnsi="宋体" w:cs="宋体"/>
                <w:sz w:val="24"/>
              </w:rPr>
            </w:pPr>
            <w:r>
              <w:rPr>
                <w:rFonts w:ascii="宋体" w:hAnsi="宋体" w:cs="宋体" w:hint="eastAsia"/>
                <w:sz w:val="24"/>
              </w:rPr>
              <w:t>●</w:t>
            </w:r>
            <w:r>
              <w:rPr>
                <w:rFonts w:ascii="宋体" w:hAnsi="宋体" w:cs="宋体" w:hint="eastAsia"/>
                <w:b/>
                <w:bCs/>
                <w:sz w:val="24"/>
              </w:rPr>
              <w:t>1.8.床前护栏：</w:t>
            </w:r>
            <w:r>
              <w:rPr>
                <w:rFonts w:ascii="宋体" w:hAnsi="宋体" w:cs="宋体" w:hint="eastAsia"/>
                <w:sz w:val="24"/>
              </w:rPr>
              <w:t>外形规格≥1450mm</w:t>
            </w:r>
            <w:r>
              <w:rPr>
                <w:rFonts w:ascii="宋体" w:hAnsi="宋体" w:cs="宋体" w:hint="eastAsia"/>
                <w:color w:val="000000"/>
                <w:sz w:val="24"/>
              </w:rPr>
              <w:t>×</w:t>
            </w:r>
            <w:r>
              <w:rPr>
                <w:rFonts w:ascii="宋体" w:hAnsi="宋体" w:cs="宋体" w:hint="eastAsia"/>
                <w:sz w:val="24"/>
              </w:rPr>
              <w:t>350mm</w:t>
            </w:r>
            <w:r>
              <w:rPr>
                <w:rFonts w:ascii="宋体" w:hAnsi="宋体" w:cs="宋体" w:hint="eastAsia"/>
                <w:color w:val="000000"/>
                <w:sz w:val="24"/>
              </w:rPr>
              <w:t>×</w:t>
            </w:r>
            <w:r>
              <w:rPr>
                <w:rFonts w:ascii="宋体" w:hAnsi="宋体" w:cs="宋体" w:hint="eastAsia"/>
                <w:sz w:val="24"/>
              </w:rPr>
              <w:t>18mm，护栏</w:t>
            </w:r>
            <w:proofErr w:type="gramStart"/>
            <w:r>
              <w:rPr>
                <w:rFonts w:ascii="宋体" w:hAnsi="宋体" w:cs="宋体" w:hint="eastAsia"/>
                <w:sz w:val="24"/>
              </w:rPr>
              <w:t>位于床</w:t>
            </w:r>
            <w:r w:rsidR="00572596">
              <w:rPr>
                <w:rFonts w:ascii="宋体" w:hAnsi="宋体" w:cs="宋体" w:hint="eastAsia"/>
                <w:sz w:val="24"/>
              </w:rPr>
              <w:t>长横梁</w:t>
            </w:r>
            <w:proofErr w:type="gramEnd"/>
            <w:r>
              <w:rPr>
                <w:rFonts w:ascii="宋体" w:hAnsi="宋体" w:cs="宋体" w:hint="eastAsia"/>
                <w:sz w:val="24"/>
              </w:rPr>
              <w:t>的上方</w:t>
            </w:r>
            <w:r w:rsidR="00572596">
              <w:rPr>
                <w:rFonts w:ascii="宋体" w:hAnsi="宋体" w:cs="宋体" w:hint="eastAsia"/>
                <w:sz w:val="24"/>
              </w:rPr>
              <w:t>；</w:t>
            </w:r>
            <w:r>
              <w:rPr>
                <w:rFonts w:ascii="宋体" w:hAnsi="宋体" w:cs="宋体" w:hint="eastAsia"/>
                <w:sz w:val="24"/>
              </w:rPr>
              <w:t>基材采用E0级中密度饰面板,板材采用整条木板厚度≥18mm;四周整体一次成型PP塑料注塑嵌边，采用大型注塑设备整体一次成型，</w:t>
            </w:r>
            <w:proofErr w:type="gramStart"/>
            <w:r>
              <w:rPr>
                <w:rFonts w:ascii="宋体" w:hAnsi="宋体" w:cs="宋体" w:hint="eastAsia"/>
                <w:sz w:val="24"/>
              </w:rPr>
              <w:t>底侧共</w:t>
            </w:r>
            <w:proofErr w:type="gramEnd"/>
            <w:r>
              <w:rPr>
                <w:rFonts w:ascii="宋体" w:hAnsi="宋体" w:cs="宋体" w:hint="eastAsia"/>
                <w:sz w:val="24"/>
              </w:rPr>
              <w:t>设计4处与床架插管连接，钢管规格：≥35mm</w:t>
            </w:r>
            <w:r>
              <w:rPr>
                <w:rFonts w:ascii="宋体" w:hAnsi="宋体" w:cs="宋体" w:hint="eastAsia"/>
                <w:color w:val="000000"/>
                <w:sz w:val="24"/>
              </w:rPr>
              <w:t>×</w:t>
            </w:r>
            <w:r>
              <w:rPr>
                <w:rFonts w:ascii="宋体" w:hAnsi="宋体" w:cs="宋体" w:hint="eastAsia"/>
                <w:sz w:val="24"/>
              </w:rPr>
              <w:t>16mm</w:t>
            </w:r>
            <w:r>
              <w:rPr>
                <w:rFonts w:ascii="宋体" w:hAnsi="宋体" w:cs="宋体" w:hint="eastAsia"/>
                <w:color w:val="000000"/>
                <w:sz w:val="24"/>
              </w:rPr>
              <w:t>×</w:t>
            </w:r>
            <w:r>
              <w:rPr>
                <w:rFonts w:ascii="宋体" w:hAnsi="宋体" w:cs="宋体" w:hint="eastAsia"/>
                <w:sz w:val="24"/>
              </w:rPr>
              <w:t>1.6椭圆管，插管深度不低于195mm确保护栏强度与刚性且四周无任何接缝。</w:t>
            </w:r>
          </w:p>
          <w:p w14:paraId="41D7CD16" w14:textId="77777777" w:rsidR="00D5387B" w:rsidRDefault="00D5387B" w:rsidP="00D5387B">
            <w:pPr>
              <w:autoSpaceDE w:val="0"/>
              <w:autoSpaceDN w:val="0"/>
              <w:adjustRightInd w:val="0"/>
              <w:spacing w:line="360" w:lineRule="auto"/>
              <w:jc w:val="left"/>
              <w:rPr>
                <w:rFonts w:ascii="宋体" w:hAnsi="宋体" w:cs="宋体"/>
                <w:sz w:val="24"/>
                <w:lang w:val="zh-CN"/>
              </w:rPr>
            </w:pPr>
            <w:r>
              <w:rPr>
                <w:rFonts w:ascii="宋体" w:hAnsi="宋体" w:cs="宋体" w:hint="eastAsia"/>
                <w:b/>
                <w:bCs/>
                <w:sz w:val="24"/>
              </w:rPr>
              <w:lastRenderedPageBreak/>
              <w:t>1.9.边</w:t>
            </w:r>
            <w:r>
              <w:rPr>
                <w:rFonts w:ascii="宋体" w:hAnsi="宋体" w:cs="宋体" w:hint="eastAsia"/>
                <w:b/>
                <w:bCs/>
                <w:sz w:val="24"/>
                <w:lang w:val="zh-CN"/>
              </w:rPr>
              <w:t>床头</w:t>
            </w:r>
            <w:r>
              <w:rPr>
                <w:rFonts w:ascii="宋体" w:hAnsi="宋体" w:cs="宋体" w:hint="eastAsia"/>
                <w:b/>
                <w:bCs/>
                <w:sz w:val="24"/>
              </w:rPr>
              <w:t>护栏</w:t>
            </w:r>
            <w:r>
              <w:rPr>
                <w:rFonts w:ascii="宋体" w:hAnsi="宋体" w:cs="宋体" w:hint="eastAsia"/>
                <w:b/>
                <w:bCs/>
                <w:sz w:val="24"/>
                <w:lang w:val="zh-CN"/>
              </w:rPr>
              <w:t>：</w:t>
            </w:r>
            <w:r>
              <w:rPr>
                <w:rFonts w:ascii="宋体" w:hAnsi="宋体" w:cs="宋体" w:hint="eastAsia"/>
                <w:sz w:val="24"/>
              </w:rPr>
              <w:t>外形规格≥760*350mm，护栏上横管采用≥25mm×25mm×1.2mm D形管；竖管采用≥20mm×20mm×1.0mm方管；竖管≥2根设置，护栏底部设置挡絮板，以防床上物品掉落，板材采用≥18mmE0级实木双饰面颗粒板制作</w:t>
            </w:r>
            <w:r>
              <w:rPr>
                <w:rFonts w:ascii="宋体" w:hAnsi="宋体" w:cs="宋体" w:hint="eastAsia"/>
                <w:sz w:val="24"/>
                <w:lang w:val="zh-CN"/>
              </w:rPr>
              <w:t>。</w:t>
            </w:r>
          </w:p>
          <w:p w14:paraId="0EE38E0D" w14:textId="77777777" w:rsidR="00D5387B" w:rsidRDefault="00D5387B" w:rsidP="00D5387B">
            <w:pPr>
              <w:autoSpaceDE w:val="0"/>
              <w:autoSpaceDN w:val="0"/>
              <w:adjustRightInd w:val="0"/>
              <w:spacing w:line="360" w:lineRule="auto"/>
              <w:jc w:val="left"/>
              <w:rPr>
                <w:rFonts w:ascii="宋体" w:hAnsi="宋体" w:cs="宋体"/>
                <w:sz w:val="24"/>
                <w:lang w:val="zh-CN"/>
              </w:rPr>
            </w:pPr>
            <w:r>
              <w:rPr>
                <w:rFonts w:ascii="宋体" w:hAnsi="宋体" w:cs="宋体" w:hint="eastAsia"/>
                <w:b/>
                <w:bCs/>
                <w:sz w:val="24"/>
              </w:rPr>
              <w:t>1.10、</w:t>
            </w:r>
            <w:r>
              <w:rPr>
                <w:rFonts w:ascii="宋体" w:hAnsi="宋体" w:cs="宋体" w:hint="eastAsia"/>
                <w:b/>
                <w:bCs/>
                <w:sz w:val="24"/>
                <w:lang w:val="zh-CN"/>
              </w:rPr>
              <w:t>中床头护栏：</w:t>
            </w:r>
            <w:r>
              <w:rPr>
                <w:rFonts w:ascii="宋体" w:hAnsi="宋体" w:cs="宋体" w:hint="eastAsia"/>
                <w:sz w:val="24"/>
              </w:rPr>
              <w:t>横管采用方管≥25mm×25mm×1.2mm，经数控弯曲成型，竖管采用方管≥20mm×20mm×1.0mm，护栏底部设置挡絮板，板材采用≥18mmE0级实木双饰面颗粒板制作</w:t>
            </w:r>
          </w:p>
          <w:p w14:paraId="4ACD4005" w14:textId="77777777" w:rsidR="00D5387B" w:rsidRDefault="00D5387B" w:rsidP="00D5387B">
            <w:pPr>
              <w:autoSpaceDE w:val="0"/>
              <w:autoSpaceDN w:val="0"/>
              <w:adjustRightInd w:val="0"/>
              <w:spacing w:line="360" w:lineRule="auto"/>
              <w:jc w:val="left"/>
              <w:rPr>
                <w:rFonts w:ascii="宋体" w:hAnsi="宋体" w:cs="宋体"/>
                <w:sz w:val="24"/>
              </w:rPr>
            </w:pPr>
            <w:r>
              <w:rPr>
                <w:rFonts w:ascii="宋体" w:hAnsi="宋体" w:cs="宋体" w:hint="eastAsia"/>
                <w:b/>
                <w:bCs/>
                <w:sz w:val="24"/>
              </w:rPr>
              <w:t>●1.11.爬梯：</w:t>
            </w:r>
            <w:r>
              <w:rPr>
                <w:rFonts w:ascii="宋体" w:hAnsi="宋体" w:cs="宋体" w:hint="eastAsia"/>
                <w:sz w:val="24"/>
              </w:rPr>
              <w:t>爬梯立柱管采用优质</w:t>
            </w:r>
            <w:proofErr w:type="gramStart"/>
            <w:r>
              <w:rPr>
                <w:rFonts w:ascii="宋体" w:hAnsi="宋体" w:cs="宋体" w:hint="eastAsia"/>
                <w:sz w:val="24"/>
              </w:rPr>
              <w:t>冷轧钢带经模压</w:t>
            </w:r>
            <w:proofErr w:type="gramEnd"/>
            <w:r>
              <w:rPr>
                <w:rFonts w:ascii="宋体" w:hAnsi="宋体" w:cs="宋体" w:hint="eastAsia"/>
                <w:sz w:val="24"/>
              </w:rPr>
              <w:t>并采用高频焊接一次成形</w:t>
            </w:r>
            <w:r>
              <w:rPr>
                <w:rFonts w:ascii="宋体" w:hAnsi="宋体" w:cs="宋体" w:hint="eastAsia"/>
                <w:sz w:val="24"/>
                <w:lang w:val="zh-CN"/>
              </w:rPr>
              <w:t>≥</w:t>
            </w:r>
            <w:r>
              <w:rPr>
                <w:rFonts w:ascii="宋体" w:hAnsi="宋体" w:cs="宋体" w:hint="eastAsia"/>
                <w:sz w:val="24"/>
              </w:rPr>
              <w:t>20mm×40mm×1.5mm椭圆管，爬梯踏板尺寸≥415mm×128mm，钢板厚≥1.5mm，采用优质冷轧钢板冲压成型；踩板前后折边，折边不得焊接，折边高度≥20mm，踏板前部为双拱形并带有冲压防滑纹，上面加装ABS工程塑料所制的内嵌式带夜光防滑塑料板，内嵌式夜光防滑塑料板具备≥6个与踏板固定卡扣</w:t>
            </w:r>
            <w:proofErr w:type="gramStart"/>
            <w:r>
              <w:rPr>
                <w:rFonts w:ascii="宋体" w:hAnsi="宋体" w:cs="宋体" w:hint="eastAsia"/>
                <w:sz w:val="24"/>
              </w:rPr>
              <w:t>栓</w:t>
            </w:r>
            <w:proofErr w:type="gramEnd"/>
            <w:r>
              <w:rPr>
                <w:rFonts w:ascii="宋体" w:hAnsi="宋体" w:cs="宋体" w:hint="eastAsia"/>
                <w:sz w:val="24"/>
              </w:rPr>
              <w:t>，防滑塑料板尺寸≥长365mm×宽59mm，板厚度≥3mm。爬梯脚套为优质注塑一次成型</w:t>
            </w:r>
            <w:proofErr w:type="gramStart"/>
            <w:r>
              <w:rPr>
                <w:rFonts w:ascii="宋体" w:hAnsi="宋体" w:cs="宋体" w:hint="eastAsia"/>
                <w:sz w:val="24"/>
              </w:rPr>
              <w:t>塑胶外脚套</w:t>
            </w:r>
            <w:proofErr w:type="gramEnd"/>
            <w:r>
              <w:rPr>
                <w:rFonts w:ascii="宋体" w:hAnsi="宋体" w:cs="宋体" w:hint="eastAsia"/>
                <w:sz w:val="24"/>
              </w:rPr>
              <w:t>，塑料</w:t>
            </w:r>
            <w:proofErr w:type="gramStart"/>
            <w:r>
              <w:rPr>
                <w:rFonts w:ascii="宋体" w:hAnsi="宋体" w:cs="宋体" w:hint="eastAsia"/>
                <w:sz w:val="24"/>
              </w:rPr>
              <w:t>件采用</w:t>
            </w:r>
            <w:proofErr w:type="gramEnd"/>
            <w:r>
              <w:rPr>
                <w:rFonts w:ascii="宋体" w:hAnsi="宋体" w:cs="宋体" w:hint="eastAsia"/>
                <w:sz w:val="24"/>
              </w:rPr>
              <w:t>ABS工程塑料体注塑成型，起到良好的防滑及防潮作用（不允许采用3D打印）。</w:t>
            </w:r>
          </w:p>
          <w:p w14:paraId="3F1DDB9B" w14:textId="77777777" w:rsidR="00D5387B" w:rsidRDefault="00D5387B" w:rsidP="00D5387B">
            <w:pPr>
              <w:autoSpaceDE w:val="0"/>
              <w:autoSpaceDN w:val="0"/>
              <w:adjustRightInd w:val="0"/>
              <w:spacing w:line="360" w:lineRule="auto"/>
              <w:ind w:firstLineChars="50" w:firstLine="120"/>
              <w:jc w:val="left"/>
              <w:rPr>
                <w:rFonts w:ascii="宋体" w:hAnsi="宋体" w:cs="宋体"/>
                <w:sz w:val="24"/>
              </w:rPr>
            </w:pPr>
            <w:r>
              <w:rPr>
                <w:rFonts w:ascii="宋体" w:hAnsi="宋体" w:cs="宋体" w:hint="eastAsia"/>
                <w:b/>
                <w:bCs/>
                <w:sz w:val="24"/>
              </w:rPr>
              <w:t>●1.12.</w:t>
            </w:r>
            <w:proofErr w:type="gramStart"/>
            <w:r>
              <w:rPr>
                <w:rFonts w:ascii="宋体" w:hAnsi="宋体" w:cs="宋体" w:hint="eastAsia"/>
                <w:b/>
                <w:bCs/>
                <w:sz w:val="24"/>
              </w:rPr>
              <w:t>下短拉条</w:t>
            </w:r>
            <w:proofErr w:type="gramEnd"/>
            <w:r>
              <w:rPr>
                <w:rFonts w:ascii="宋体" w:hAnsi="宋体" w:cs="宋体" w:hint="eastAsia"/>
                <w:b/>
                <w:bCs/>
                <w:sz w:val="24"/>
              </w:rPr>
              <w:t>：</w:t>
            </w:r>
            <w:r>
              <w:rPr>
                <w:rFonts w:ascii="宋体" w:hAnsi="宋体" w:cs="宋体" w:hint="eastAsia"/>
                <w:sz w:val="24"/>
              </w:rPr>
              <w:t>采用冷轧钢板经模压并经高频焊接一次成型为异形中空封口管材；立面成型尺寸为≥42mm×20mm×1.0mm；所有转角处均需为半圆鼓起弧形（弧度≥R3）设计，两侧带有凹凸花纹（须为模压一次成型），不得出现直角，起到防碰撞作用。</w:t>
            </w:r>
          </w:p>
          <w:p w14:paraId="777E9056" w14:textId="77777777" w:rsidR="00D5387B" w:rsidRDefault="00D5387B" w:rsidP="00D5387B">
            <w:pPr>
              <w:autoSpaceDE w:val="0"/>
              <w:autoSpaceDN w:val="0"/>
              <w:adjustRightInd w:val="0"/>
              <w:spacing w:line="360" w:lineRule="auto"/>
              <w:ind w:firstLineChars="50" w:firstLine="120"/>
              <w:jc w:val="left"/>
              <w:rPr>
                <w:rFonts w:ascii="宋体" w:hAnsi="宋体" w:cs="宋体"/>
                <w:sz w:val="24"/>
              </w:rPr>
            </w:pPr>
            <w:r>
              <w:rPr>
                <w:rFonts w:ascii="宋体" w:hAnsi="宋体" w:cs="宋体" w:hint="eastAsia"/>
                <w:b/>
                <w:bCs/>
                <w:sz w:val="24"/>
              </w:rPr>
              <w:t>1.13、</w:t>
            </w:r>
            <w:r>
              <w:rPr>
                <w:rFonts w:ascii="宋体" w:hAnsi="宋体" w:cs="宋体" w:hint="eastAsia"/>
                <w:sz w:val="24"/>
              </w:rPr>
              <w:t>下后拉条：采用方管≥40mm×20mm×</w:t>
            </w:r>
            <w:r>
              <w:rPr>
                <w:rFonts w:ascii="宋体" w:hAnsi="宋体" w:cs="宋体" w:hint="eastAsia"/>
                <w:sz w:val="24"/>
              </w:rPr>
              <w:lastRenderedPageBreak/>
              <w:t>1.0mm，蚊帐杆：≥Φ22×1.0mm厚金属圆管制作，高度可调节。防潮塑料脚套</w:t>
            </w:r>
            <w:r>
              <w:rPr>
                <w:rFonts w:ascii="宋体" w:hAnsi="宋体" w:cs="宋体" w:hint="eastAsia"/>
                <w:b/>
                <w:bCs/>
                <w:sz w:val="24"/>
              </w:rPr>
              <w:t>：</w:t>
            </w:r>
            <w:r>
              <w:rPr>
                <w:rFonts w:ascii="宋体" w:hAnsi="宋体" w:cs="宋体" w:hint="eastAsia"/>
                <w:sz w:val="24"/>
              </w:rPr>
              <w:t>采用优质塑胶一次性注塑成型，形状与立柱完全吻合，起到静音防潮作用。（不允许3D打印）。</w:t>
            </w:r>
          </w:p>
          <w:p w14:paraId="4D743AF0" w14:textId="77777777" w:rsidR="00D5387B" w:rsidRDefault="00D5387B" w:rsidP="00D5387B">
            <w:pPr>
              <w:autoSpaceDE w:val="0"/>
              <w:autoSpaceDN w:val="0"/>
              <w:adjustRightInd w:val="0"/>
              <w:spacing w:line="360" w:lineRule="auto"/>
              <w:ind w:firstLineChars="50" w:firstLine="120"/>
              <w:jc w:val="left"/>
              <w:rPr>
                <w:rFonts w:ascii="宋体" w:hAnsi="宋体" w:cs="宋体"/>
                <w:sz w:val="24"/>
              </w:rPr>
            </w:pPr>
            <w:r>
              <w:rPr>
                <w:rFonts w:ascii="宋体" w:hAnsi="宋体" w:cs="宋体" w:hint="eastAsia"/>
                <w:b/>
                <w:bCs/>
                <w:sz w:val="24"/>
              </w:rPr>
              <w:t>1.14.</w:t>
            </w:r>
            <w:proofErr w:type="gramStart"/>
            <w:r>
              <w:rPr>
                <w:rFonts w:ascii="宋体" w:hAnsi="宋体" w:cs="宋体" w:hint="eastAsia"/>
                <w:b/>
                <w:bCs/>
                <w:sz w:val="24"/>
              </w:rPr>
              <w:t>床挂件</w:t>
            </w:r>
            <w:proofErr w:type="gramEnd"/>
            <w:r>
              <w:rPr>
                <w:rFonts w:ascii="宋体" w:hAnsi="宋体" w:cs="宋体" w:hint="eastAsia"/>
                <w:b/>
                <w:bCs/>
                <w:sz w:val="24"/>
              </w:rPr>
              <w:t>：</w:t>
            </w:r>
            <w:r>
              <w:rPr>
                <w:rFonts w:ascii="宋体" w:hAnsi="宋体" w:cs="宋体" w:hint="eastAsia"/>
                <w:sz w:val="24"/>
              </w:rPr>
              <w:t>采用优质钢板经冲压一次成型，挂件形状与立柱完全吻合，外形规格≥26mm×26mm×197mm，材料厚度≥2.0mm；连接扣点采用不小于3个卡扣连接，床横梁与床立柱连接方式：卡扣式连接（无需螺栓），立柱上3个连接孔，通过与卡式连接件无缝式下压连接，实现使用后越用越紧的状态。</w:t>
            </w:r>
          </w:p>
          <w:p w14:paraId="3732CADD" w14:textId="77777777" w:rsidR="00DB0AA7" w:rsidRPr="00144B51" w:rsidRDefault="00D5387B" w:rsidP="00DB0AA7">
            <w:pPr>
              <w:autoSpaceDE w:val="0"/>
              <w:autoSpaceDN w:val="0"/>
              <w:adjustRightInd w:val="0"/>
              <w:spacing w:line="360" w:lineRule="auto"/>
              <w:ind w:firstLineChars="50" w:firstLine="120"/>
              <w:jc w:val="left"/>
              <w:rPr>
                <w:rFonts w:ascii="宋体" w:hAnsi="宋体" w:cs="宋体" w:hint="eastAsia"/>
                <w:sz w:val="24"/>
              </w:rPr>
            </w:pPr>
            <w:r>
              <w:rPr>
                <w:rFonts w:ascii="宋体" w:hAnsi="宋体" w:cs="宋体" w:hint="eastAsia"/>
                <w:sz w:val="24"/>
              </w:rPr>
              <w:t>■</w:t>
            </w:r>
            <w:r>
              <w:rPr>
                <w:rFonts w:ascii="宋体" w:hAnsi="宋体" w:cs="宋体" w:hint="eastAsia"/>
                <w:b/>
                <w:bCs/>
                <w:sz w:val="24"/>
              </w:rPr>
              <w:t>1.15.床板：</w:t>
            </w:r>
            <w:r>
              <w:rPr>
                <w:rFonts w:ascii="宋体" w:hAnsi="宋体" w:cs="宋体" w:hint="eastAsia"/>
                <w:sz w:val="24"/>
              </w:rPr>
              <w:t>采用双面刨光厚度≥15mm全新杉木板，杉木铺板≤8块，板间缝隙≤5mm，规格按铁床实际空间制作；床板档≥25mm×35mm木方4根。整体床板无板皮、无发霉、蛀孔、无烂疤、裂缝等影响质量的缺陷，制作牢固可靠。</w:t>
            </w:r>
            <w:r>
              <w:rPr>
                <w:rFonts w:ascii="宋体" w:hAnsi="宋体" w:cs="宋体" w:hint="eastAsia"/>
                <w:b/>
                <w:bCs/>
                <w:sz w:val="24"/>
              </w:rPr>
              <w:t>投标文件中提供带有“CMA及CNAS”标识的防虫床板检验检测报告扫描件及全国认证认可信息公共服务</w:t>
            </w:r>
            <w:proofErr w:type="gramStart"/>
            <w:r>
              <w:rPr>
                <w:rFonts w:ascii="宋体" w:hAnsi="宋体" w:cs="宋体" w:hint="eastAsia"/>
                <w:b/>
                <w:bCs/>
                <w:sz w:val="24"/>
              </w:rPr>
              <w:t>平台官网的</w:t>
            </w:r>
            <w:proofErr w:type="gramEnd"/>
            <w:r>
              <w:rPr>
                <w:rFonts w:ascii="宋体" w:hAnsi="宋体" w:cs="宋体" w:hint="eastAsia"/>
                <w:b/>
                <w:bCs/>
                <w:sz w:val="24"/>
              </w:rPr>
              <w:t>查询截图，检验依据至少包含：</w:t>
            </w:r>
            <w:r w:rsidR="00DB0AA7" w:rsidRPr="00144B51">
              <w:rPr>
                <w:rFonts w:ascii="宋体" w:hAnsi="宋体" w:cs="宋体" w:hint="eastAsia"/>
                <w:sz w:val="24"/>
              </w:rPr>
              <w:t>符合 GB/T 3324-2024，</w:t>
            </w:r>
            <w:r w:rsidR="00DB0AA7">
              <w:rPr>
                <w:rFonts w:ascii="宋体" w:hAnsi="宋体" w:cs="宋体" w:hint="eastAsia"/>
                <w:sz w:val="24"/>
              </w:rPr>
              <w:t>GB</w:t>
            </w:r>
            <w:r w:rsidR="00DB0AA7" w:rsidRPr="00144B51">
              <w:rPr>
                <w:rFonts w:ascii="宋体" w:hAnsi="宋体" w:cs="宋体" w:hint="eastAsia"/>
                <w:sz w:val="24"/>
              </w:rPr>
              <w:t>18584-2024《家具中有害物质限量》标准，含水率低于 8.6%，甲醛释放量为未检出。</w:t>
            </w:r>
          </w:p>
          <w:p w14:paraId="7F05E13A" w14:textId="77777777" w:rsidR="00D5387B" w:rsidRDefault="00D5387B" w:rsidP="00D5387B">
            <w:pPr>
              <w:autoSpaceDE w:val="0"/>
              <w:autoSpaceDN w:val="0"/>
              <w:adjustRightInd w:val="0"/>
              <w:spacing w:line="360" w:lineRule="auto"/>
              <w:ind w:firstLineChars="50" w:firstLine="120"/>
              <w:jc w:val="left"/>
              <w:rPr>
                <w:rFonts w:ascii="宋体" w:hAnsi="宋体" w:cs="宋体"/>
                <w:b/>
                <w:bCs/>
                <w:sz w:val="24"/>
              </w:rPr>
            </w:pPr>
            <w:bookmarkStart w:id="1" w:name="_GoBack"/>
            <w:bookmarkEnd w:id="1"/>
            <w:r w:rsidDel="00731EFB">
              <w:rPr>
                <w:rFonts w:ascii="宋体" w:hAnsi="宋体" w:cs="宋体" w:hint="eastAsia"/>
                <w:sz w:val="24"/>
              </w:rPr>
              <w:t xml:space="preserve"> </w:t>
            </w:r>
            <w:r>
              <w:rPr>
                <w:rFonts w:ascii="宋体" w:hAnsi="宋体" w:cs="宋体" w:hint="eastAsia"/>
                <w:b/>
                <w:bCs/>
                <w:sz w:val="24"/>
              </w:rPr>
              <w:t>1.16、其他要求：</w:t>
            </w:r>
          </w:p>
          <w:p w14:paraId="1F9E5852" w14:textId="77777777" w:rsidR="00D5387B" w:rsidRDefault="00D5387B" w:rsidP="00D5387B">
            <w:pPr>
              <w:autoSpaceDE w:val="0"/>
              <w:autoSpaceDN w:val="0"/>
              <w:adjustRightInd w:val="0"/>
              <w:spacing w:line="360" w:lineRule="auto"/>
              <w:ind w:firstLineChars="50" w:firstLine="120"/>
              <w:jc w:val="left"/>
              <w:rPr>
                <w:rFonts w:ascii="宋体" w:hAnsi="宋体" w:cs="宋体"/>
                <w:b/>
                <w:bCs/>
                <w:sz w:val="24"/>
              </w:rPr>
            </w:pPr>
            <w:r>
              <w:rPr>
                <w:rFonts w:ascii="宋体" w:hAnsi="宋体" w:cs="宋体" w:hint="eastAsia"/>
                <w:b/>
                <w:bCs/>
                <w:sz w:val="24"/>
              </w:rPr>
              <w:t>（1）、床架部分生产工艺要求：</w:t>
            </w:r>
          </w:p>
          <w:p w14:paraId="18AF0B26" w14:textId="77777777" w:rsidR="00D5387B" w:rsidRDefault="00D5387B" w:rsidP="00D5387B">
            <w:pPr>
              <w:autoSpaceDE w:val="0"/>
              <w:autoSpaceDN w:val="0"/>
              <w:adjustRightInd w:val="0"/>
              <w:spacing w:line="360" w:lineRule="auto"/>
              <w:ind w:firstLineChars="50" w:firstLine="120"/>
              <w:jc w:val="left"/>
              <w:rPr>
                <w:rFonts w:ascii="宋体" w:hAnsi="宋体" w:cs="宋体"/>
                <w:sz w:val="24"/>
              </w:rPr>
            </w:pPr>
            <w:r>
              <w:rPr>
                <w:rFonts w:ascii="宋体" w:hAnsi="宋体" w:cs="宋体" w:hint="eastAsia"/>
                <w:sz w:val="24"/>
              </w:rPr>
              <w:t>表面经磷化，采用环保防腐抗菌喷涂粉末静电喷塑。质量及安全标准：成品装配连接尺寸统一、无锐角、平整光滑、牢固、美观、安全、耐用。所有焊接处均经过打磨，确保成品无毛刺；材质具有耐水、耐老化、阻燃性好、稳定度高、不变</w:t>
            </w:r>
            <w:r>
              <w:rPr>
                <w:rFonts w:ascii="宋体" w:hAnsi="宋体" w:cs="宋体" w:hint="eastAsia"/>
                <w:sz w:val="24"/>
              </w:rPr>
              <w:lastRenderedPageBreak/>
              <w:t>形型材管，整体稳固美观。材料及制造工艺要求：所有钢材采用相当于或不低于“首钢”、“攀钢”、“宝钢”等国家标准大厂钢材，高频焊接冷轧封口钢材，成型前经过特殊防腐处理，强度及延展性好，二氧化碳焊接。各钢件焊接表面波纹均匀，焊接处无夹渣、气孔、焊瘤、焊丝</w:t>
            </w:r>
            <w:proofErr w:type="gramStart"/>
            <w:r>
              <w:rPr>
                <w:rFonts w:ascii="宋体" w:hAnsi="宋体" w:cs="宋体" w:hint="eastAsia"/>
                <w:sz w:val="24"/>
              </w:rPr>
              <w:t>头咬边</w:t>
            </w:r>
            <w:proofErr w:type="gramEnd"/>
            <w:r>
              <w:rPr>
                <w:rFonts w:ascii="宋体" w:hAnsi="宋体" w:cs="宋体" w:hint="eastAsia"/>
                <w:sz w:val="24"/>
              </w:rPr>
              <w:t>、飞溅，并保证无脱焊、虚焊</w:t>
            </w:r>
            <w:proofErr w:type="gramStart"/>
            <w:r>
              <w:rPr>
                <w:rFonts w:ascii="宋体" w:hAnsi="宋体" w:cs="宋体" w:hint="eastAsia"/>
                <w:sz w:val="24"/>
              </w:rPr>
              <w:t>及焊穿等</w:t>
            </w:r>
            <w:proofErr w:type="gramEnd"/>
            <w:r>
              <w:rPr>
                <w:rFonts w:ascii="宋体" w:hAnsi="宋体" w:cs="宋体" w:hint="eastAsia"/>
                <w:sz w:val="24"/>
              </w:rPr>
              <w:t>现象。</w:t>
            </w:r>
          </w:p>
          <w:p w14:paraId="0E4B5D9D" w14:textId="77777777" w:rsidR="00D5387B" w:rsidRDefault="00D5387B" w:rsidP="00D5387B">
            <w:pPr>
              <w:autoSpaceDE w:val="0"/>
              <w:autoSpaceDN w:val="0"/>
              <w:adjustRightInd w:val="0"/>
              <w:spacing w:line="360" w:lineRule="auto"/>
              <w:ind w:firstLineChars="50" w:firstLine="120"/>
              <w:jc w:val="left"/>
              <w:rPr>
                <w:rFonts w:ascii="宋体" w:hAnsi="宋体" w:cs="宋体"/>
                <w:sz w:val="24"/>
              </w:rPr>
            </w:pPr>
            <w:r>
              <w:rPr>
                <w:rFonts w:ascii="宋体" w:hAnsi="宋体" w:cs="宋体" w:hint="eastAsia"/>
                <w:sz w:val="24"/>
              </w:rPr>
              <w:t>■</w:t>
            </w:r>
            <w:r>
              <w:rPr>
                <w:rFonts w:ascii="宋体" w:hAnsi="宋体" w:cs="宋体" w:hint="eastAsia"/>
                <w:b/>
                <w:bCs/>
                <w:sz w:val="24"/>
              </w:rPr>
              <w:t>1.17投标文件中提供带有“CMA及CNAS”标识的学生宿舍床架检验检测报告扫描件及全国认证认可信息公共服务</w:t>
            </w:r>
            <w:proofErr w:type="gramStart"/>
            <w:r>
              <w:rPr>
                <w:rFonts w:ascii="宋体" w:hAnsi="宋体" w:cs="宋体" w:hint="eastAsia"/>
                <w:b/>
                <w:bCs/>
                <w:sz w:val="24"/>
              </w:rPr>
              <w:t>平台官网的</w:t>
            </w:r>
            <w:proofErr w:type="gramEnd"/>
            <w:r>
              <w:rPr>
                <w:rFonts w:ascii="宋体" w:hAnsi="宋体" w:cs="宋体" w:hint="eastAsia"/>
                <w:b/>
                <w:bCs/>
                <w:sz w:val="24"/>
              </w:rPr>
              <w:t>查询截图，检验依据至少包含：</w:t>
            </w:r>
            <w:r>
              <w:rPr>
                <w:rFonts w:ascii="宋体" w:hAnsi="宋体" w:cs="宋体" w:hint="eastAsia"/>
                <w:sz w:val="24"/>
              </w:rPr>
              <w:t>GB/T 35607-2024、QB/T 3827-1999、GB/T6739-2022、GB/T 41650-2022、QB/T 4767-2014、GB28008-2024、QB/T3832-1999，检验项目包含但不限于：①金属表面耐腐蚀乙酸盐雾试验(ASS)法 240h，涂层本身的耐腐蚀等级10级；涂层对基体的保护等级10级； ②安全性判定结果为合格；③安全性能：结构安全-通用结构安全-基本结构安全判定结果为合格；④理化性能：产品表面理化性能-金属喷漆（塑）涂层-硬度判定结果为合格；⑤力学性能：单层床强度和耐久性-床铺面垂直静载荷测试（载荷1400N）-家用判定结果为合格；⑥环境属性：产品有害物质-甲醛释放量-绿色标杆产品值-木家具及其他家具判定结果为合格。</w:t>
            </w:r>
          </w:p>
          <w:p w14:paraId="7C531B56" w14:textId="77777777" w:rsidR="00D5387B" w:rsidRDefault="00D5387B" w:rsidP="00D5387B">
            <w:pPr>
              <w:autoSpaceDE w:val="0"/>
              <w:autoSpaceDN w:val="0"/>
              <w:adjustRightInd w:val="0"/>
              <w:spacing w:line="360" w:lineRule="auto"/>
              <w:ind w:firstLineChars="50" w:firstLine="120"/>
              <w:jc w:val="left"/>
              <w:rPr>
                <w:rFonts w:ascii="宋体" w:hAnsi="宋体" w:cs="宋体"/>
                <w:sz w:val="24"/>
              </w:rPr>
            </w:pPr>
            <w:r>
              <w:rPr>
                <w:rFonts w:ascii="宋体" w:hAnsi="宋体" w:cs="宋体" w:hint="eastAsia"/>
                <w:sz w:val="24"/>
              </w:rPr>
              <w:t>■</w:t>
            </w:r>
            <w:r>
              <w:rPr>
                <w:rFonts w:ascii="宋体" w:hAnsi="宋体" w:cs="宋体" w:hint="eastAsia"/>
                <w:b/>
                <w:bCs/>
                <w:sz w:val="24"/>
              </w:rPr>
              <w:t>1.18投标文件中提供带有“CMA及CNAS”标识</w:t>
            </w:r>
            <w:proofErr w:type="gramStart"/>
            <w:r>
              <w:rPr>
                <w:rFonts w:ascii="宋体" w:hAnsi="宋体" w:cs="宋体" w:hint="eastAsia"/>
                <w:b/>
                <w:bCs/>
                <w:sz w:val="24"/>
              </w:rPr>
              <w:t>的塑粉检验</w:t>
            </w:r>
            <w:proofErr w:type="gramEnd"/>
            <w:r>
              <w:rPr>
                <w:rFonts w:ascii="宋体" w:hAnsi="宋体" w:cs="宋体" w:hint="eastAsia"/>
                <w:b/>
                <w:bCs/>
                <w:sz w:val="24"/>
              </w:rPr>
              <w:t>检测报告扫描件及全国认证认可信息公共服务</w:t>
            </w:r>
            <w:proofErr w:type="gramStart"/>
            <w:r>
              <w:rPr>
                <w:rFonts w:ascii="宋体" w:hAnsi="宋体" w:cs="宋体" w:hint="eastAsia"/>
                <w:b/>
                <w:bCs/>
                <w:sz w:val="24"/>
              </w:rPr>
              <w:t>平台官网的</w:t>
            </w:r>
            <w:proofErr w:type="gramEnd"/>
            <w:r>
              <w:rPr>
                <w:rFonts w:ascii="宋体" w:hAnsi="宋体" w:cs="宋体" w:hint="eastAsia"/>
                <w:b/>
                <w:bCs/>
                <w:sz w:val="24"/>
              </w:rPr>
              <w:t>查询截图，检验依据至少包含：</w:t>
            </w:r>
            <w:r>
              <w:rPr>
                <w:rFonts w:ascii="宋体" w:hAnsi="宋体" w:cs="宋体" w:hint="eastAsia"/>
                <w:sz w:val="24"/>
              </w:rPr>
              <w:t>GB/T 21782.8-2008、GB18581-2020、HG/T 2006-2022、GB/T 9754-2007、GB/T 9268-2008、</w:t>
            </w:r>
            <w:r>
              <w:rPr>
                <w:rFonts w:ascii="宋体" w:hAnsi="宋体" w:cs="宋体" w:hint="eastAsia"/>
                <w:sz w:val="24"/>
              </w:rPr>
              <w:lastRenderedPageBreak/>
              <w:t>GB/T9274-1988，检验项目包含但不限于：①贮存稳定性；</w:t>
            </w:r>
            <w:proofErr w:type="gramStart"/>
            <w:r>
              <w:rPr>
                <w:rFonts w:ascii="宋体" w:hAnsi="宋体" w:cs="宋体" w:hint="eastAsia"/>
                <w:sz w:val="24"/>
              </w:rPr>
              <w:t>不</w:t>
            </w:r>
            <w:proofErr w:type="gramEnd"/>
            <w:r>
              <w:rPr>
                <w:rFonts w:ascii="宋体" w:hAnsi="宋体" w:cs="宋体" w:hint="eastAsia"/>
                <w:sz w:val="24"/>
              </w:rPr>
              <w:t>变质（0 级）判定结果为合格；②中性盐雾：中性盐雾 240h 判定结果为合格；④耐酸性 240h 无异常判定结果为合格；⑤耐湿性（室内用）240h 判定结果为合格；</w:t>
            </w:r>
            <w:proofErr w:type="gramStart"/>
            <w:r>
              <w:rPr>
                <w:rFonts w:ascii="宋体" w:hAnsi="宋体" w:cs="宋体" w:hint="eastAsia"/>
                <w:sz w:val="24"/>
              </w:rPr>
              <w:t>总铅含量</w:t>
            </w:r>
            <w:proofErr w:type="gramEnd"/>
            <w:r>
              <w:rPr>
                <w:rFonts w:ascii="宋体" w:hAnsi="宋体" w:cs="宋体" w:hint="eastAsia"/>
                <w:sz w:val="24"/>
              </w:rPr>
              <w:t>≤90mg/kg 判定结果为合格；⑦可溶性重金属含量（镉 Cd≤75mg/kg、铬 Cr≤60mg/kg、汞 Hg≤60mg/kg）判定结果为合格；⑧光泽：10-70GU 判定结果为合格；</w:t>
            </w:r>
          </w:p>
          <w:p w14:paraId="1B4CA123" w14:textId="77777777" w:rsidR="00D5387B" w:rsidRDefault="00D5387B" w:rsidP="00D5387B">
            <w:pPr>
              <w:autoSpaceDE w:val="0"/>
              <w:autoSpaceDN w:val="0"/>
              <w:adjustRightInd w:val="0"/>
              <w:spacing w:line="360" w:lineRule="auto"/>
              <w:ind w:firstLineChars="50" w:firstLine="120"/>
              <w:jc w:val="left"/>
              <w:rPr>
                <w:rFonts w:ascii="宋体" w:hAnsi="宋体" w:cs="宋体"/>
                <w:sz w:val="24"/>
              </w:rPr>
            </w:pPr>
            <w:r>
              <w:rPr>
                <w:rFonts w:ascii="宋体" w:hAnsi="宋体" w:cs="宋体" w:hint="eastAsia"/>
                <w:sz w:val="24"/>
              </w:rPr>
              <w:t>■</w:t>
            </w:r>
            <w:r>
              <w:rPr>
                <w:rFonts w:ascii="宋体" w:hAnsi="宋体" w:cs="宋体" w:hint="eastAsia"/>
                <w:b/>
                <w:bCs/>
                <w:sz w:val="24"/>
              </w:rPr>
              <w:t>1.19投标文件中提供带有“CMA及CNAS”标识的防潮塑料脚套检验检测报告扫描件及全国认证认可信息公共服务</w:t>
            </w:r>
            <w:proofErr w:type="gramStart"/>
            <w:r>
              <w:rPr>
                <w:rFonts w:ascii="宋体" w:hAnsi="宋体" w:cs="宋体" w:hint="eastAsia"/>
                <w:b/>
                <w:bCs/>
                <w:sz w:val="24"/>
              </w:rPr>
              <w:t>平台官网的</w:t>
            </w:r>
            <w:proofErr w:type="gramEnd"/>
            <w:r>
              <w:rPr>
                <w:rFonts w:ascii="宋体" w:hAnsi="宋体" w:cs="宋体" w:hint="eastAsia"/>
                <w:b/>
                <w:bCs/>
                <w:sz w:val="24"/>
              </w:rPr>
              <w:t>查询截图，检验依据至少包含：</w:t>
            </w:r>
            <w:r>
              <w:rPr>
                <w:rFonts w:ascii="宋体" w:hAnsi="宋体" w:cs="宋体" w:hint="eastAsia"/>
                <w:sz w:val="24"/>
              </w:rPr>
              <w:t>GB/T 32487-2016、GB/T 9341-2008、QB/T 4371-2012、GB/T 24128-2018，检验项目包含但不限于：③有害物件限量要求：邻苯二甲酸酯、重金属、多环芳烃、多溴二苯醚判定结果为合格；④塑料材料理化性能：耐老化性-室内用240h判定结果为合格；⑤外观：塑料件外观判定结果为合格；⑥理化性能：塑料件-硬度判定结果为合格；⑦弯曲强度判定结果为合格；</w:t>
            </w:r>
          </w:p>
          <w:p w14:paraId="6994F38B" w14:textId="65CE8EF5" w:rsidR="008B6224" w:rsidRDefault="00D5387B" w:rsidP="00D5387B">
            <w:pPr>
              <w:autoSpaceDE w:val="0"/>
              <w:autoSpaceDN w:val="0"/>
              <w:adjustRightInd w:val="0"/>
              <w:spacing w:line="560" w:lineRule="exact"/>
              <w:ind w:firstLineChars="50" w:firstLine="120"/>
              <w:jc w:val="left"/>
              <w:rPr>
                <w:rFonts w:ascii="宋体" w:eastAsia="宋体" w:hAnsi="宋体" w:cs="宋体"/>
                <w:szCs w:val="21"/>
              </w:rPr>
            </w:pPr>
            <w:r>
              <w:rPr>
                <w:rFonts w:ascii="宋体" w:hAnsi="宋体" w:cs="宋体" w:hint="eastAsia"/>
                <w:sz w:val="24"/>
              </w:rPr>
              <w:t>■</w:t>
            </w:r>
            <w:r>
              <w:rPr>
                <w:rFonts w:ascii="宋体" w:hAnsi="宋体" w:cs="宋体" w:hint="eastAsia"/>
                <w:b/>
                <w:bCs/>
                <w:sz w:val="24"/>
              </w:rPr>
              <w:t>1.20投标文件中提供带有“CMA及CNAS”标识的本项目所用钢构件（须至少包含</w:t>
            </w:r>
            <w:r>
              <w:rPr>
                <w:rFonts w:ascii="宋体" w:hAnsi="宋体" w:cs="宋体" w:hint="eastAsia"/>
                <w:b/>
                <w:bCs/>
                <w:sz w:val="24"/>
                <w:lang w:val="zh-CN"/>
              </w:rPr>
              <w:t>床立柱、</w:t>
            </w:r>
            <w:r>
              <w:rPr>
                <w:rFonts w:ascii="宋体" w:hAnsi="宋体" w:cs="宋体" w:hint="eastAsia"/>
                <w:b/>
                <w:bCs/>
                <w:sz w:val="24"/>
              </w:rPr>
              <w:t>床横梁、床支撑）的检验检测报告扫描件及全国认证认可信息公共服务</w:t>
            </w:r>
            <w:proofErr w:type="gramStart"/>
            <w:r>
              <w:rPr>
                <w:rFonts w:ascii="宋体" w:hAnsi="宋体" w:cs="宋体" w:hint="eastAsia"/>
                <w:b/>
                <w:bCs/>
                <w:sz w:val="24"/>
              </w:rPr>
              <w:t>平台官网的</w:t>
            </w:r>
            <w:proofErr w:type="gramEnd"/>
            <w:r>
              <w:rPr>
                <w:rFonts w:ascii="宋体" w:hAnsi="宋体" w:cs="宋体" w:hint="eastAsia"/>
                <w:b/>
                <w:bCs/>
                <w:sz w:val="24"/>
              </w:rPr>
              <w:t>查询截图，检验依据至少包含：</w:t>
            </w:r>
            <w:r>
              <w:rPr>
                <w:rFonts w:ascii="宋体" w:hAnsi="宋体" w:cs="宋体" w:hint="eastAsia"/>
                <w:sz w:val="24"/>
                <w:lang w:val="zh-CN"/>
              </w:rPr>
              <w:t>QB/T 3827-1999、GB/T228.1-2021、GB/T 6739-2022、QB/T3832-1999，检验项目包含但不限于：①力学性能：抗拉强度判定结果为</w:t>
            </w:r>
            <w:r>
              <w:rPr>
                <w:rFonts w:ascii="宋体" w:hAnsi="宋体" w:cs="宋体" w:hint="eastAsia"/>
                <w:sz w:val="24"/>
                <w:lang w:val="zh-CN"/>
              </w:rPr>
              <w:lastRenderedPageBreak/>
              <w:t>合格；②金属表面耐腐蚀试验：乙酸盐雾试验（ASS）法</w:t>
            </w:r>
            <w:r>
              <w:rPr>
                <w:rFonts w:ascii="宋体" w:hAnsi="宋体" w:cs="宋体" w:hint="eastAsia"/>
                <w:sz w:val="24"/>
              </w:rPr>
              <w:t>240h，</w:t>
            </w:r>
            <w:r>
              <w:rPr>
                <w:rFonts w:ascii="宋体" w:hAnsi="宋体" w:cs="宋体" w:hint="eastAsia"/>
                <w:sz w:val="24"/>
                <w:lang w:val="zh-CN"/>
              </w:rPr>
              <w:t>涂层本身的耐腐蚀等级达到10级、涂层对基体的保护等级达到10级；③外观：金属件-喷涂层判定结果为合格；④理化性能：产品表面理化性能-金属喷漆（塑）涂层-硬度判定结果为合格。</w:t>
            </w:r>
          </w:p>
        </w:tc>
        <w:tc>
          <w:tcPr>
            <w:tcW w:w="657" w:type="dxa"/>
            <w:tcBorders>
              <w:top w:val="single" w:sz="4" w:space="0" w:color="auto"/>
              <w:left w:val="single" w:sz="4" w:space="0" w:color="auto"/>
              <w:bottom w:val="single" w:sz="4" w:space="0" w:color="auto"/>
              <w:right w:val="single" w:sz="4" w:space="0" w:color="auto"/>
            </w:tcBorders>
            <w:vAlign w:val="center"/>
          </w:tcPr>
          <w:p w14:paraId="16695408" w14:textId="6BDE1326" w:rsidR="008B6224" w:rsidRDefault="00052502">
            <w:pPr>
              <w:spacing w:line="560" w:lineRule="exact"/>
              <w:rPr>
                <w:rFonts w:ascii="宋体" w:eastAsia="宋体" w:hAnsi="宋体" w:cs="宋体"/>
                <w:sz w:val="24"/>
              </w:rPr>
            </w:pPr>
            <w:r>
              <w:rPr>
                <w:rFonts w:ascii="宋体" w:eastAsia="宋体" w:hAnsi="宋体" w:cs="宋体" w:hint="eastAsia"/>
                <w:sz w:val="24"/>
              </w:rPr>
              <w:lastRenderedPageBreak/>
              <w:t>1092</w:t>
            </w:r>
            <w:r w:rsidR="00072F95">
              <w:rPr>
                <w:rFonts w:ascii="宋体" w:eastAsia="宋体" w:hAnsi="宋体" w:cs="宋体" w:hint="eastAsia"/>
                <w:sz w:val="24"/>
              </w:rPr>
              <w:t xml:space="preserve">位 </w:t>
            </w:r>
            <w:r w:rsidR="00072F95">
              <w:rPr>
                <w:rFonts w:ascii="宋体" w:eastAsia="宋体" w:hAnsi="宋体" w:cs="宋体" w:hint="eastAsia"/>
                <w:sz w:val="24"/>
              </w:rPr>
              <w:lastRenderedPageBreak/>
              <w:t>（共 2</w:t>
            </w:r>
            <w:r>
              <w:rPr>
                <w:rFonts w:ascii="宋体" w:eastAsia="宋体" w:hAnsi="宋体" w:cs="宋体" w:hint="eastAsia"/>
                <w:sz w:val="24"/>
              </w:rPr>
              <w:t>73</w:t>
            </w:r>
            <w:r w:rsidR="00072F95">
              <w:rPr>
                <w:rFonts w:ascii="宋体" w:eastAsia="宋体" w:hAnsi="宋体" w:cs="宋体" w:hint="eastAsia"/>
                <w:sz w:val="24"/>
              </w:rPr>
              <w:t>间宿舍，两联两位5</w:t>
            </w:r>
            <w:r>
              <w:rPr>
                <w:rFonts w:ascii="宋体" w:eastAsia="宋体" w:hAnsi="宋体" w:cs="宋体" w:hint="eastAsia"/>
                <w:sz w:val="24"/>
              </w:rPr>
              <w:t>46</w:t>
            </w:r>
            <w:r w:rsidR="00072F95">
              <w:rPr>
                <w:rFonts w:ascii="宋体" w:eastAsia="宋体" w:hAnsi="宋体" w:cs="宋体" w:hint="eastAsia"/>
                <w:sz w:val="24"/>
              </w:rPr>
              <w:t xml:space="preserve"> </w:t>
            </w:r>
          </w:p>
          <w:p w14:paraId="4B38D517" w14:textId="77777777" w:rsidR="008B6224" w:rsidRDefault="00072F95">
            <w:pPr>
              <w:spacing w:line="560" w:lineRule="exact"/>
              <w:rPr>
                <w:rFonts w:ascii="宋体" w:eastAsia="宋体" w:hAnsi="宋体" w:cs="宋体"/>
                <w:sz w:val="24"/>
              </w:rPr>
            </w:pPr>
            <w:r>
              <w:rPr>
                <w:rFonts w:ascii="宋体" w:eastAsia="宋体" w:hAnsi="宋体" w:cs="宋体" w:hint="eastAsia"/>
                <w:sz w:val="24"/>
              </w:rPr>
              <w:t>组）</w:t>
            </w:r>
          </w:p>
          <w:p w14:paraId="64ED6B8F" w14:textId="77777777" w:rsidR="008B6224" w:rsidRDefault="008B6224">
            <w:pPr>
              <w:autoSpaceDE w:val="0"/>
              <w:autoSpaceDN w:val="0"/>
              <w:adjustRightInd w:val="0"/>
              <w:spacing w:line="560" w:lineRule="exact"/>
              <w:jc w:val="left"/>
              <w:rPr>
                <w:rFonts w:ascii="宋体" w:eastAsia="宋体" w:hAnsi="宋体" w:cs="宋体"/>
                <w:szCs w:val="21"/>
                <w:lang w:bidi="ar"/>
              </w:rPr>
            </w:pPr>
          </w:p>
        </w:tc>
      </w:tr>
      <w:tr w:rsidR="008B6224" w14:paraId="7DAD9365" w14:textId="77777777">
        <w:trPr>
          <w:trHeight w:val="390"/>
          <w:jc w:val="center"/>
        </w:trPr>
        <w:tc>
          <w:tcPr>
            <w:tcW w:w="1571" w:type="dxa"/>
            <w:vMerge/>
            <w:tcBorders>
              <w:left w:val="single" w:sz="4" w:space="0" w:color="auto"/>
              <w:right w:val="single" w:sz="4" w:space="0" w:color="auto"/>
            </w:tcBorders>
            <w:vAlign w:val="center"/>
          </w:tcPr>
          <w:p w14:paraId="453FF987" w14:textId="77777777" w:rsidR="008B6224" w:rsidRDefault="008B6224">
            <w:pPr>
              <w:spacing w:line="560" w:lineRule="exact"/>
              <w:jc w:val="center"/>
              <w:rPr>
                <w:rFonts w:ascii="宋体" w:eastAsia="宋体" w:hAnsi="宋体" w:cs="宋体"/>
                <w:sz w:val="24"/>
                <w:szCs w:val="20"/>
              </w:rPr>
            </w:pPr>
          </w:p>
        </w:tc>
        <w:tc>
          <w:tcPr>
            <w:tcW w:w="995" w:type="dxa"/>
            <w:tcBorders>
              <w:top w:val="single" w:sz="4" w:space="0" w:color="auto"/>
              <w:left w:val="single" w:sz="4" w:space="0" w:color="auto"/>
              <w:bottom w:val="single" w:sz="4" w:space="0" w:color="auto"/>
              <w:right w:val="single" w:sz="4" w:space="0" w:color="auto"/>
            </w:tcBorders>
            <w:vAlign w:val="center"/>
          </w:tcPr>
          <w:p w14:paraId="38061384" w14:textId="77777777" w:rsidR="008B6224" w:rsidRDefault="00072F95">
            <w:pPr>
              <w:spacing w:line="560" w:lineRule="exact"/>
              <w:jc w:val="center"/>
              <w:rPr>
                <w:rFonts w:ascii="宋体" w:eastAsia="宋体" w:hAnsi="宋体" w:cs="宋体"/>
                <w:szCs w:val="21"/>
              </w:rPr>
            </w:pPr>
            <w:r>
              <w:rPr>
                <w:rFonts w:ascii="宋体" w:eastAsia="宋体" w:hAnsi="宋体" w:cs="宋体" w:hint="eastAsia"/>
                <w:szCs w:val="21"/>
                <w:lang w:bidi="ar"/>
              </w:rPr>
              <w:t>2</w:t>
            </w:r>
          </w:p>
        </w:tc>
        <w:tc>
          <w:tcPr>
            <w:tcW w:w="940" w:type="dxa"/>
            <w:tcBorders>
              <w:top w:val="single" w:sz="4" w:space="0" w:color="auto"/>
              <w:left w:val="single" w:sz="4" w:space="0" w:color="auto"/>
              <w:bottom w:val="single" w:sz="4" w:space="0" w:color="auto"/>
              <w:right w:val="single" w:sz="4" w:space="0" w:color="auto"/>
            </w:tcBorders>
            <w:vAlign w:val="center"/>
          </w:tcPr>
          <w:p w14:paraId="3706DCCE" w14:textId="77777777" w:rsidR="008B6224" w:rsidRDefault="00072F95">
            <w:pPr>
              <w:spacing w:line="560" w:lineRule="exact"/>
              <w:rPr>
                <w:rFonts w:ascii="宋体" w:eastAsia="宋体" w:hAnsi="宋体" w:cs="宋体"/>
                <w:sz w:val="24"/>
              </w:rPr>
            </w:pPr>
            <w:r>
              <w:rPr>
                <w:rFonts w:ascii="宋体" w:eastAsia="宋体" w:hAnsi="宋体" w:cs="宋体" w:hint="eastAsia"/>
                <w:sz w:val="24"/>
              </w:rPr>
              <w:t>公寓床组合柜</w:t>
            </w:r>
          </w:p>
          <w:p w14:paraId="71B1DF43" w14:textId="77777777" w:rsidR="008B6224" w:rsidRDefault="008B6224">
            <w:pPr>
              <w:autoSpaceDE w:val="0"/>
              <w:autoSpaceDN w:val="0"/>
              <w:adjustRightInd w:val="0"/>
              <w:spacing w:line="560" w:lineRule="exact"/>
              <w:jc w:val="left"/>
              <w:rPr>
                <w:rFonts w:ascii="宋体" w:eastAsia="宋体" w:hAnsi="宋体" w:cs="宋体"/>
                <w:szCs w:val="21"/>
              </w:rPr>
            </w:pPr>
          </w:p>
        </w:tc>
        <w:tc>
          <w:tcPr>
            <w:tcW w:w="5235" w:type="dxa"/>
            <w:tcBorders>
              <w:top w:val="single" w:sz="4" w:space="0" w:color="auto"/>
              <w:left w:val="single" w:sz="4" w:space="0" w:color="auto"/>
              <w:bottom w:val="single" w:sz="4" w:space="0" w:color="auto"/>
              <w:right w:val="single" w:sz="4" w:space="0" w:color="auto"/>
            </w:tcBorders>
          </w:tcPr>
          <w:p w14:paraId="1657F3C4" w14:textId="77777777" w:rsidR="00D5387B" w:rsidRDefault="00D5387B" w:rsidP="00D5387B">
            <w:pPr>
              <w:spacing w:line="360" w:lineRule="auto"/>
              <w:rPr>
                <w:rFonts w:ascii="宋体" w:hAnsi="宋体" w:cs="宋体"/>
                <w:sz w:val="24"/>
              </w:rPr>
            </w:pPr>
            <w:r>
              <w:rPr>
                <w:rFonts w:ascii="宋体" w:hAnsi="宋体" w:cs="宋体" w:hint="eastAsia"/>
                <w:b/>
                <w:bCs/>
                <w:sz w:val="24"/>
              </w:rPr>
              <w:t>二、公寓床组合柜整体规格：≥L1900mm×W600mm×H1690mm（尺寸按实际空间制作）</w:t>
            </w:r>
          </w:p>
          <w:p w14:paraId="472F67B1" w14:textId="77777777" w:rsidR="00D5387B" w:rsidRDefault="00D5387B" w:rsidP="00D5387B">
            <w:pPr>
              <w:spacing w:line="360" w:lineRule="auto"/>
              <w:rPr>
                <w:rFonts w:ascii="宋体" w:hAnsi="宋体" w:cs="宋体"/>
                <w:sz w:val="24"/>
              </w:rPr>
            </w:pPr>
            <w:r>
              <w:rPr>
                <w:rFonts w:ascii="宋体" w:hAnsi="宋体" w:cs="宋体" w:hint="eastAsia"/>
                <w:sz w:val="24"/>
              </w:rPr>
              <w:t>材质及规格要求：</w:t>
            </w:r>
          </w:p>
          <w:p w14:paraId="00A9C1B4" w14:textId="77777777" w:rsidR="00D5387B" w:rsidRDefault="00D5387B" w:rsidP="00D5387B">
            <w:pPr>
              <w:spacing w:line="360" w:lineRule="auto"/>
              <w:rPr>
                <w:rFonts w:ascii="宋体" w:hAnsi="宋体" w:cs="宋体"/>
                <w:sz w:val="24"/>
              </w:rPr>
            </w:pPr>
            <w:r>
              <w:rPr>
                <w:rFonts w:ascii="宋体" w:hAnsi="宋体" w:cs="宋体" w:hint="eastAsia"/>
                <w:b/>
                <w:bCs/>
                <w:sz w:val="24"/>
              </w:rPr>
              <w:t>2.1.衣柜规格：</w:t>
            </w:r>
            <w:r>
              <w:rPr>
                <w:rFonts w:ascii="宋体" w:hAnsi="宋体" w:cs="宋体" w:hint="eastAsia"/>
                <w:sz w:val="24"/>
              </w:rPr>
              <w:t xml:space="preserve">≥L700mm×W600mm×H1690mm </w:t>
            </w:r>
          </w:p>
          <w:p w14:paraId="0B78C60C" w14:textId="77777777" w:rsidR="00D5387B" w:rsidRDefault="00D5387B" w:rsidP="00D5387B">
            <w:pPr>
              <w:spacing w:line="360" w:lineRule="auto"/>
              <w:rPr>
                <w:rFonts w:ascii="宋体" w:hAnsi="宋体" w:cs="宋体"/>
                <w:sz w:val="24"/>
              </w:rPr>
            </w:pPr>
            <w:r>
              <w:rPr>
                <w:rFonts w:ascii="宋体" w:hAnsi="宋体" w:cs="宋体" w:hint="eastAsia"/>
                <w:b/>
                <w:bCs/>
                <w:sz w:val="24"/>
              </w:rPr>
              <w:t>2.2衣柜柜体主材：</w:t>
            </w:r>
            <w:r>
              <w:rPr>
                <w:rFonts w:ascii="宋体" w:hAnsi="宋体" w:cs="宋体" w:hint="eastAsia"/>
                <w:sz w:val="24"/>
              </w:rPr>
              <w:t>采用≥16mm厚E0级三聚氰胺饰面颗粒板，PVC高温热熔胶封边，衣柜分为上下两层设计，柜内安装优质挂衣杆。</w:t>
            </w:r>
          </w:p>
          <w:p w14:paraId="335281EB" w14:textId="77777777" w:rsidR="00D5387B" w:rsidRDefault="00D5387B" w:rsidP="00D5387B">
            <w:pPr>
              <w:spacing w:line="360" w:lineRule="auto"/>
              <w:rPr>
                <w:rFonts w:ascii="宋体" w:hAnsi="宋体" w:cs="宋体"/>
                <w:sz w:val="24"/>
              </w:rPr>
            </w:pPr>
            <w:r>
              <w:rPr>
                <w:rFonts w:ascii="宋体" w:hAnsi="宋体" w:cs="宋体" w:hint="eastAsia"/>
                <w:sz w:val="24"/>
              </w:rPr>
              <w:t>●</w:t>
            </w:r>
            <w:r>
              <w:rPr>
                <w:rFonts w:ascii="宋体" w:hAnsi="宋体" w:cs="宋体" w:hint="eastAsia"/>
                <w:b/>
                <w:bCs/>
                <w:sz w:val="24"/>
              </w:rPr>
              <w:t>2.3衣柜上、下门板：</w:t>
            </w:r>
            <w:r>
              <w:rPr>
                <w:rFonts w:ascii="宋体" w:hAnsi="宋体" w:cs="宋体" w:hint="eastAsia"/>
                <w:sz w:val="24"/>
              </w:rPr>
              <w:t>上门板规格≥400mm×400mm×18mm；下门板规格≥1200mm×400mm×18mm。采用≥18mm 厚度的E0级三聚氰胺饰面颗粒板。四周边</w:t>
            </w:r>
            <w:proofErr w:type="gramStart"/>
            <w:r>
              <w:rPr>
                <w:rFonts w:ascii="宋体" w:hAnsi="宋体" w:cs="宋体" w:hint="eastAsia"/>
                <w:sz w:val="24"/>
              </w:rPr>
              <w:t>部整体</w:t>
            </w:r>
            <w:proofErr w:type="gramEnd"/>
            <w:r>
              <w:rPr>
                <w:rFonts w:ascii="宋体" w:hAnsi="宋体" w:cs="宋体" w:hint="eastAsia"/>
                <w:sz w:val="24"/>
              </w:rPr>
              <w:t>注塑成型且无接缝，采用一次注塑成型技术，门上自带一体成型拉手设计，门板铰链安装位置采用一次模压注塑成型杯孔。</w:t>
            </w:r>
          </w:p>
          <w:p w14:paraId="7F4EE541" w14:textId="77777777" w:rsidR="00D5387B" w:rsidRDefault="00D5387B" w:rsidP="00D5387B">
            <w:pPr>
              <w:spacing w:line="360" w:lineRule="auto"/>
              <w:rPr>
                <w:rFonts w:ascii="宋体" w:hAnsi="宋体" w:cs="宋体"/>
                <w:sz w:val="24"/>
              </w:rPr>
            </w:pPr>
            <w:r>
              <w:rPr>
                <w:rFonts w:ascii="宋体" w:hAnsi="宋体" w:cs="宋体" w:hint="eastAsia"/>
                <w:b/>
                <w:bCs/>
                <w:sz w:val="24"/>
              </w:rPr>
              <w:t>2.4学习桌：</w:t>
            </w:r>
            <w:r>
              <w:rPr>
                <w:rFonts w:ascii="宋体" w:hAnsi="宋体" w:cs="宋体" w:hint="eastAsia"/>
                <w:sz w:val="24"/>
              </w:rPr>
              <w:t>学习桌面规格≥L1200mm×W600mm×高760mm，桌面厚≥25mm，四周边</w:t>
            </w:r>
            <w:proofErr w:type="gramStart"/>
            <w:r>
              <w:rPr>
                <w:rFonts w:ascii="宋体" w:hAnsi="宋体" w:cs="宋体" w:hint="eastAsia"/>
                <w:sz w:val="24"/>
              </w:rPr>
              <w:t>部整体</w:t>
            </w:r>
            <w:proofErr w:type="gramEnd"/>
            <w:r>
              <w:rPr>
                <w:rFonts w:ascii="宋体" w:hAnsi="宋体" w:cs="宋体" w:hint="eastAsia"/>
                <w:sz w:val="24"/>
              </w:rPr>
              <w:t>注塑成型且无接缝，采用一次注塑成型，基材采用E0级实木双饰面颗粒板，饰面采用三聚氰胺浸渍胶膜纸，板材游离甲醛含量达到E0级环保标准；美观，环保。</w:t>
            </w:r>
          </w:p>
          <w:p w14:paraId="10BDDEBF" w14:textId="77777777" w:rsidR="00D5387B" w:rsidRDefault="00D5387B" w:rsidP="00D5387B">
            <w:pPr>
              <w:spacing w:line="360" w:lineRule="auto"/>
              <w:rPr>
                <w:rFonts w:ascii="宋体" w:hAnsi="宋体" w:cs="宋体"/>
                <w:b/>
                <w:bCs/>
                <w:sz w:val="24"/>
              </w:rPr>
            </w:pPr>
            <w:r>
              <w:rPr>
                <w:rFonts w:ascii="宋体" w:hAnsi="宋体" w:cs="宋体" w:hint="eastAsia"/>
                <w:b/>
                <w:bCs/>
                <w:sz w:val="24"/>
              </w:rPr>
              <w:t>2.5桌下柜子柜体基材</w:t>
            </w:r>
            <w:r>
              <w:rPr>
                <w:rFonts w:ascii="宋体" w:hAnsi="宋体" w:cs="宋体" w:hint="eastAsia"/>
                <w:sz w:val="24"/>
              </w:rPr>
              <w:t>采用≥16mm 厚度的E0级三聚氰胺饰面颗粒板，PVC高温热熔胶封边，采用优质铰链及优质导轨，其他所有配件均为优质</w:t>
            </w:r>
            <w:r>
              <w:rPr>
                <w:rFonts w:ascii="宋体" w:hAnsi="宋体" w:cs="宋体" w:hint="eastAsia"/>
                <w:sz w:val="24"/>
              </w:rPr>
              <w:lastRenderedPageBreak/>
              <w:t>五金配件，符合国家标准。</w:t>
            </w:r>
          </w:p>
          <w:p w14:paraId="5F170573" w14:textId="77777777" w:rsidR="00D5387B" w:rsidRDefault="00D5387B" w:rsidP="00D5387B">
            <w:pPr>
              <w:spacing w:line="360" w:lineRule="auto"/>
              <w:rPr>
                <w:rFonts w:ascii="宋体" w:hAnsi="宋体" w:cs="宋体"/>
                <w:sz w:val="24"/>
              </w:rPr>
            </w:pPr>
            <w:r>
              <w:rPr>
                <w:rFonts w:ascii="宋体" w:hAnsi="宋体" w:cs="宋体" w:hint="eastAsia"/>
                <w:b/>
                <w:bCs/>
                <w:sz w:val="24"/>
              </w:rPr>
              <w:t>2.6、书架规格</w:t>
            </w:r>
            <w:r>
              <w:rPr>
                <w:rFonts w:ascii="宋体" w:hAnsi="宋体" w:cs="宋体" w:hint="eastAsia"/>
                <w:sz w:val="24"/>
              </w:rPr>
              <w:t>：≥L1200mm×W240mm×H930mm，基材采用E0级三聚氰胺饰面颗粒板，横面板材、背板厚度≥16mm，竖直隔断板材厚度≥25mm增强承重，PVC高温热熔胶封边。</w:t>
            </w:r>
          </w:p>
          <w:p w14:paraId="1138F23C" w14:textId="77777777" w:rsidR="00D5387B" w:rsidRDefault="00D5387B" w:rsidP="00D5387B">
            <w:pPr>
              <w:spacing w:line="360" w:lineRule="auto"/>
              <w:rPr>
                <w:rFonts w:ascii="宋体" w:hAnsi="宋体" w:cs="宋体"/>
                <w:sz w:val="24"/>
              </w:rPr>
            </w:pPr>
            <w:r>
              <w:rPr>
                <w:rFonts w:ascii="宋体" w:hAnsi="宋体" w:cs="宋体" w:hint="eastAsia"/>
                <w:b/>
                <w:bCs/>
                <w:sz w:val="24"/>
              </w:rPr>
              <w:t xml:space="preserve">2.7 </w:t>
            </w:r>
            <w:r>
              <w:rPr>
                <w:rFonts w:ascii="宋体" w:hAnsi="宋体" w:cs="宋体" w:hint="eastAsia"/>
                <w:sz w:val="24"/>
              </w:rPr>
              <w:t>配件：组合柜底部配有防潮垫，高度≥15mm。采用优质铰链及优质导轨，其他所有配件均为优质五金配件，符合国家标准。</w:t>
            </w:r>
          </w:p>
          <w:p w14:paraId="50B19906" w14:textId="77777777" w:rsidR="00D5387B" w:rsidRDefault="00D5387B" w:rsidP="00D5387B">
            <w:pPr>
              <w:spacing w:line="360" w:lineRule="auto"/>
              <w:rPr>
                <w:rFonts w:ascii="宋体" w:hAnsi="宋体" w:cs="宋体"/>
                <w:sz w:val="24"/>
              </w:rPr>
            </w:pPr>
            <w:r>
              <w:rPr>
                <w:rFonts w:ascii="宋体" w:hAnsi="宋体" w:cs="宋体" w:hint="eastAsia"/>
                <w:sz w:val="24"/>
              </w:rPr>
              <w:t>■</w:t>
            </w:r>
            <w:r>
              <w:rPr>
                <w:rFonts w:ascii="宋体" w:hAnsi="宋体" w:cs="宋体" w:hint="eastAsia"/>
                <w:b/>
                <w:bCs/>
                <w:sz w:val="24"/>
              </w:rPr>
              <w:t>2.8投标文件中提供带有“CMA及CNAS”标识的</w:t>
            </w:r>
            <w:proofErr w:type="gramStart"/>
            <w:r>
              <w:rPr>
                <w:rFonts w:ascii="宋体" w:hAnsi="宋体" w:cs="宋体" w:hint="eastAsia"/>
                <w:b/>
                <w:bCs/>
                <w:sz w:val="24"/>
              </w:rPr>
              <w:t>注塑封边一次</w:t>
            </w:r>
            <w:proofErr w:type="gramEnd"/>
            <w:r>
              <w:rPr>
                <w:rFonts w:ascii="宋体" w:hAnsi="宋体" w:cs="宋体" w:hint="eastAsia"/>
                <w:b/>
                <w:bCs/>
                <w:sz w:val="24"/>
              </w:rPr>
              <w:t>成型门板检验报告扫描件及全国认证认可信息公共服务</w:t>
            </w:r>
            <w:proofErr w:type="gramStart"/>
            <w:r>
              <w:rPr>
                <w:rFonts w:ascii="宋体" w:hAnsi="宋体" w:cs="宋体" w:hint="eastAsia"/>
                <w:b/>
                <w:bCs/>
                <w:sz w:val="24"/>
              </w:rPr>
              <w:t>平台官网的</w:t>
            </w:r>
            <w:proofErr w:type="gramEnd"/>
            <w:r>
              <w:rPr>
                <w:rFonts w:ascii="宋体" w:hAnsi="宋体" w:cs="宋体" w:hint="eastAsia"/>
                <w:b/>
                <w:bCs/>
                <w:sz w:val="24"/>
              </w:rPr>
              <w:t>查询截图，检验依据至少包含：</w:t>
            </w:r>
            <w:r>
              <w:rPr>
                <w:rFonts w:ascii="宋体" w:hAnsi="宋体" w:cs="宋体" w:hint="eastAsia"/>
                <w:sz w:val="24"/>
              </w:rPr>
              <w:t>GB/T 3324-2024、GB/T 35607-2024，检验项目包含但不限于：木材含水率判定合格，金属拉手耐腐蚀性：检测时间不少于240h，无腐蚀、生锈，功能正常。甲醛释放量（1立方）：绿色标杆产品检验结果≤0.03mg/m³。总挥发性有机化合物（TVOC）检验结果≤0.20mg/m³、苯并[a]</w:t>
            </w:r>
            <w:proofErr w:type="gramStart"/>
            <w:r>
              <w:rPr>
                <w:rFonts w:ascii="宋体" w:hAnsi="宋体" w:cs="宋体" w:hint="eastAsia"/>
                <w:sz w:val="24"/>
              </w:rPr>
              <w:t>芘</w:t>
            </w:r>
            <w:proofErr w:type="gramEnd"/>
            <w:r>
              <w:rPr>
                <w:rFonts w:ascii="宋体" w:hAnsi="宋体" w:cs="宋体" w:hint="eastAsia"/>
                <w:sz w:val="24"/>
              </w:rPr>
              <w:t>：塑料部件中含量≤0.3mg/kg、甲醛</w:t>
            </w:r>
            <w:proofErr w:type="gramStart"/>
            <w:r>
              <w:rPr>
                <w:rFonts w:ascii="宋体" w:hAnsi="宋体" w:cs="宋体" w:hint="eastAsia"/>
                <w:sz w:val="24"/>
              </w:rPr>
              <w:t>释放量未检出</w:t>
            </w:r>
            <w:proofErr w:type="gramEnd"/>
            <w:r>
              <w:rPr>
                <w:rFonts w:ascii="宋体" w:hAnsi="宋体" w:cs="宋体" w:hint="eastAsia"/>
                <w:sz w:val="24"/>
              </w:rPr>
              <w:t>。</w:t>
            </w:r>
          </w:p>
          <w:p w14:paraId="484861FB" w14:textId="77777777" w:rsidR="00D5387B" w:rsidRDefault="00D5387B" w:rsidP="00D5387B">
            <w:pPr>
              <w:pStyle w:val="1"/>
              <w:ind w:firstLineChars="0" w:firstLine="0"/>
              <w:rPr>
                <w:rFonts w:ascii="宋体" w:hAnsi="宋体" w:cs="宋体"/>
                <w:sz w:val="24"/>
              </w:rPr>
            </w:pPr>
            <w:r>
              <w:rPr>
                <w:rFonts w:ascii="宋体" w:hAnsi="宋体" w:cs="宋体" w:hint="eastAsia"/>
                <w:sz w:val="24"/>
              </w:rPr>
              <w:t>■</w:t>
            </w:r>
            <w:r>
              <w:rPr>
                <w:rFonts w:ascii="宋体" w:hAnsi="宋体" w:cs="宋体" w:hint="eastAsia"/>
                <w:b/>
                <w:bCs/>
                <w:sz w:val="24"/>
              </w:rPr>
              <w:t>2.9投标文件中提供带有“CMA及CNAS”标识的滑轨（导轨）检验检测报告扫描件及全国认证认可信息公共服务</w:t>
            </w:r>
            <w:proofErr w:type="gramStart"/>
            <w:r>
              <w:rPr>
                <w:rFonts w:ascii="宋体" w:hAnsi="宋体" w:cs="宋体" w:hint="eastAsia"/>
                <w:b/>
                <w:bCs/>
                <w:sz w:val="24"/>
              </w:rPr>
              <w:t>平台官网的</w:t>
            </w:r>
            <w:proofErr w:type="gramEnd"/>
            <w:r>
              <w:rPr>
                <w:rFonts w:ascii="宋体" w:hAnsi="宋体" w:cs="宋体" w:hint="eastAsia"/>
                <w:b/>
                <w:bCs/>
                <w:sz w:val="24"/>
              </w:rPr>
              <w:t>查询截图，检验依据至少包含：</w:t>
            </w:r>
            <w:r>
              <w:rPr>
                <w:rFonts w:ascii="宋体" w:hAnsi="宋体" w:cs="宋体" w:hint="eastAsia"/>
                <w:sz w:val="24"/>
              </w:rPr>
              <w:t>QB/T 3827-1999、GB/T 6739-2022、QB/T 2454-2013、QB/T 3832-1999，检验项目包含但不限于：①金属表面耐腐蚀试验：乙酸盐雾试验（ASS）法-240h涂层本身的耐腐蚀等级达到10级、涂层对基体的保护等级达到10级；②过载：垂直向下静载荷判定结果为合格；③理化性能：产品表面理化性能-金属喷漆（塑）涂层-硬度判定结果为合格；</w:t>
            </w:r>
          </w:p>
          <w:p w14:paraId="7D8422F5" w14:textId="4BB3FFC7" w:rsidR="008B6224" w:rsidRDefault="00D5387B" w:rsidP="00D5387B">
            <w:pPr>
              <w:widowControl/>
              <w:spacing w:line="560" w:lineRule="exact"/>
              <w:jc w:val="left"/>
              <w:rPr>
                <w:rFonts w:ascii="宋体" w:eastAsia="宋体" w:hAnsi="宋体" w:cs="宋体"/>
                <w:sz w:val="24"/>
              </w:rPr>
            </w:pPr>
            <w:r>
              <w:rPr>
                <w:rFonts w:ascii="宋体" w:hAnsi="宋体" w:cs="宋体" w:hint="eastAsia"/>
                <w:sz w:val="24"/>
              </w:rPr>
              <w:t>■</w:t>
            </w:r>
            <w:r>
              <w:rPr>
                <w:rFonts w:ascii="宋体" w:hAnsi="宋体" w:cs="宋体" w:hint="eastAsia"/>
                <w:b/>
                <w:bCs/>
                <w:sz w:val="24"/>
              </w:rPr>
              <w:t xml:space="preserve">2.10投标文件中提供带有“CMA及CNAS”标识的防潮 PVC </w:t>
            </w:r>
            <w:proofErr w:type="gramStart"/>
            <w:r>
              <w:rPr>
                <w:rFonts w:ascii="宋体" w:hAnsi="宋体" w:cs="宋体" w:hint="eastAsia"/>
                <w:b/>
                <w:bCs/>
                <w:sz w:val="24"/>
              </w:rPr>
              <w:t>封边条</w:t>
            </w:r>
            <w:proofErr w:type="gramEnd"/>
            <w:r>
              <w:rPr>
                <w:rFonts w:ascii="宋体" w:hAnsi="宋体" w:cs="宋体" w:hint="eastAsia"/>
                <w:b/>
                <w:bCs/>
                <w:sz w:val="24"/>
              </w:rPr>
              <w:t>检验检测报告扫描件及全国</w:t>
            </w:r>
            <w:r>
              <w:rPr>
                <w:rFonts w:ascii="宋体" w:hAnsi="宋体" w:cs="宋体" w:hint="eastAsia"/>
                <w:b/>
                <w:bCs/>
                <w:sz w:val="24"/>
              </w:rPr>
              <w:lastRenderedPageBreak/>
              <w:t>认证认可信息公共服务</w:t>
            </w:r>
            <w:proofErr w:type="gramStart"/>
            <w:r>
              <w:rPr>
                <w:rFonts w:ascii="宋体" w:hAnsi="宋体" w:cs="宋体" w:hint="eastAsia"/>
                <w:b/>
                <w:bCs/>
                <w:sz w:val="24"/>
              </w:rPr>
              <w:t>平台官网的</w:t>
            </w:r>
            <w:proofErr w:type="gramEnd"/>
            <w:r>
              <w:rPr>
                <w:rFonts w:ascii="宋体" w:hAnsi="宋体" w:cs="宋体" w:hint="eastAsia"/>
                <w:b/>
                <w:bCs/>
                <w:sz w:val="24"/>
              </w:rPr>
              <w:t>查询截图，检验依据至少包含：</w:t>
            </w:r>
            <w:r>
              <w:rPr>
                <w:rFonts w:ascii="宋体" w:hAnsi="宋体" w:cs="宋体" w:hint="eastAsia"/>
                <w:sz w:val="24"/>
              </w:rPr>
              <w:t>QB/T 4463-2013、GB 20286-2006、GB/T 32487-2016，检验项目包含但不限于：①抗菌性能：抗菌性能值-枯草芽孢杆菌判定结果为合格；②外观：塑料件外观判定结果为合格；③理化性能：</w:t>
            </w:r>
            <w:proofErr w:type="gramStart"/>
            <w:r>
              <w:rPr>
                <w:rFonts w:ascii="宋体" w:hAnsi="宋体" w:cs="宋体" w:hint="eastAsia"/>
                <w:sz w:val="24"/>
              </w:rPr>
              <w:t>塑料封边条</w:t>
            </w:r>
            <w:proofErr w:type="gramEnd"/>
            <w:r>
              <w:rPr>
                <w:rFonts w:ascii="宋体" w:hAnsi="宋体" w:cs="宋体" w:hint="eastAsia"/>
                <w:sz w:val="24"/>
              </w:rPr>
              <w:t>-耐老化性判定结果为合格； ④燃烧性能：公共场所阻燃家具及组件-阻燃性能等级-阻燃 1 级（家具/组件）-组件/其它家具判定结果为合格。</w:t>
            </w:r>
          </w:p>
        </w:tc>
        <w:tc>
          <w:tcPr>
            <w:tcW w:w="657" w:type="dxa"/>
            <w:tcBorders>
              <w:top w:val="single" w:sz="4" w:space="0" w:color="auto"/>
              <w:left w:val="single" w:sz="4" w:space="0" w:color="auto"/>
              <w:bottom w:val="single" w:sz="4" w:space="0" w:color="auto"/>
              <w:right w:val="single" w:sz="4" w:space="0" w:color="auto"/>
            </w:tcBorders>
            <w:vAlign w:val="center"/>
          </w:tcPr>
          <w:p w14:paraId="24C1FE07" w14:textId="77777777" w:rsidR="008B6224" w:rsidRDefault="00072F95">
            <w:pPr>
              <w:autoSpaceDE w:val="0"/>
              <w:autoSpaceDN w:val="0"/>
              <w:adjustRightInd w:val="0"/>
              <w:spacing w:line="560" w:lineRule="exact"/>
              <w:jc w:val="left"/>
              <w:rPr>
                <w:rFonts w:ascii="宋体" w:eastAsia="宋体" w:hAnsi="宋体" w:cs="宋体"/>
                <w:szCs w:val="21"/>
              </w:rPr>
            </w:pPr>
            <w:r>
              <w:rPr>
                <w:rFonts w:ascii="宋体" w:hAnsi="宋体" w:cs="宋体" w:hint="eastAsia"/>
                <w:szCs w:val="21"/>
              </w:rPr>
              <w:lastRenderedPageBreak/>
              <w:t>1048套</w:t>
            </w:r>
          </w:p>
        </w:tc>
      </w:tr>
      <w:tr w:rsidR="008B6224" w14:paraId="743F7D7D" w14:textId="77777777">
        <w:trPr>
          <w:trHeight w:val="390"/>
          <w:jc w:val="center"/>
        </w:trPr>
        <w:tc>
          <w:tcPr>
            <w:tcW w:w="1571" w:type="dxa"/>
            <w:tcBorders>
              <w:left w:val="single" w:sz="4" w:space="0" w:color="auto"/>
              <w:right w:val="single" w:sz="4" w:space="0" w:color="auto"/>
            </w:tcBorders>
            <w:vAlign w:val="center"/>
          </w:tcPr>
          <w:p w14:paraId="0A0AECFB" w14:textId="77777777" w:rsidR="008B6224" w:rsidRDefault="008B6224">
            <w:pPr>
              <w:spacing w:line="560" w:lineRule="exact"/>
              <w:jc w:val="center"/>
              <w:rPr>
                <w:rFonts w:ascii="宋体" w:eastAsia="宋体" w:hAnsi="宋体" w:cs="宋体"/>
                <w:sz w:val="24"/>
                <w:szCs w:val="20"/>
              </w:rPr>
            </w:pPr>
          </w:p>
        </w:tc>
        <w:tc>
          <w:tcPr>
            <w:tcW w:w="995" w:type="dxa"/>
            <w:tcBorders>
              <w:top w:val="single" w:sz="4" w:space="0" w:color="auto"/>
              <w:left w:val="single" w:sz="4" w:space="0" w:color="auto"/>
              <w:bottom w:val="single" w:sz="4" w:space="0" w:color="auto"/>
              <w:right w:val="single" w:sz="4" w:space="0" w:color="auto"/>
            </w:tcBorders>
            <w:vAlign w:val="center"/>
          </w:tcPr>
          <w:p w14:paraId="79529608" w14:textId="77777777" w:rsidR="008B6224" w:rsidRDefault="00072F95">
            <w:pPr>
              <w:spacing w:line="560" w:lineRule="exact"/>
              <w:jc w:val="center"/>
              <w:rPr>
                <w:rFonts w:ascii="宋体" w:eastAsia="宋体" w:hAnsi="宋体" w:cs="宋体"/>
                <w:szCs w:val="21"/>
                <w:lang w:bidi="ar"/>
              </w:rPr>
            </w:pPr>
            <w:r>
              <w:rPr>
                <w:rFonts w:ascii="宋体" w:hAnsi="宋体" w:cs="宋体" w:hint="eastAsia"/>
                <w:szCs w:val="21"/>
                <w:lang w:bidi="ar"/>
              </w:rPr>
              <w:t>4</w:t>
            </w:r>
          </w:p>
        </w:tc>
        <w:tc>
          <w:tcPr>
            <w:tcW w:w="940" w:type="dxa"/>
            <w:tcBorders>
              <w:top w:val="single" w:sz="4" w:space="0" w:color="auto"/>
              <w:left w:val="single" w:sz="4" w:space="0" w:color="auto"/>
              <w:bottom w:val="single" w:sz="4" w:space="0" w:color="auto"/>
              <w:right w:val="single" w:sz="4" w:space="0" w:color="auto"/>
            </w:tcBorders>
            <w:vAlign w:val="center"/>
          </w:tcPr>
          <w:p w14:paraId="3CBB56F1" w14:textId="77777777" w:rsidR="008B6224" w:rsidRDefault="00072F95">
            <w:pPr>
              <w:autoSpaceDE w:val="0"/>
              <w:autoSpaceDN w:val="0"/>
              <w:adjustRightInd w:val="0"/>
              <w:spacing w:line="560" w:lineRule="exact"/>
              <w:jc w:val="left"/>
              <w:rPr>
                <w:rFonts w:ascii="宋体" w:hAnsi="宋体" w:cs="宋体"/>
                <w:szCs w:val="21"/>
                <w:lang w:bidi="ar"/>
              </w:rPr>
            </w:pPr>
            <w:r>
              <w:rPr>
                <w:rFonts w:ascii="宋体" w:hAnsi="宋体" w:cs="宋体" w:hint="eastAsia"/>
                <w:sz w:val="22"/>
                <w:szCs w:val="22"/>
                <w:lang w:bidi="ar"/>
              </w:rPr>
              <w:t>门口储物柜</w:t>
            </w:r>
          </w:p>
        </w:tc>
        <w:tc>
          <w:tcPr>
            <w:tcW w:w="5235" w:type="dxa"/>
            <w:tcBorders>
              <w:top w:val="single" w:sz="4" w:space="0" w:color="auto"/>
              <w:left w:val="single" w:sz="4" w:space="0" w:color="auto"/>
              <w:bottom w:val="single" w:sz="4" w:space="0" w:color="auto"/>
              <w:right w:val="single" w:sz="4" w:space="0" w:color="auto"/>
            </w:tcBorders>
          </w:tcPr>
          <w:p w14:paraId="16F6FB57" w14:textId="77777777" w:rsidR="00D5387B" w:rsidRPr="00D5387B" w:rsidRDefault="00D5387B" w:rsidP="00D5387B">
            <w:pPr>
              <w:widowControl/>
              <w:spacing w:line="560" w:lineRule="exact"/>
              <w:jc w:val="left"/>
              <w:rPr>
                <w:rFonts w:ascii="宋体" w:eastAsia="宋体" w:hAnsi="宋体" w:cs="宋体"/>
                <w:sz w:val="24"/>
              </w:rPr>
            </w:pPr>
            <w:r w:rsidRPr="00D5387B">
              <w:rPr>
                <w:rFonts w:ascii="宋体" w:eastAsia="宋体" w:hAnsi="宋体" w:cs="宋体" w:hint="eastAsia"/>
                <w:sz w:val="24"/>
              </w:rPr>
              <w:t>外形规格：≥长800mm×深600mm×1800mm高（尺寸按实际空间制作）</w:t>
            </w:r>
          </w:p>
          <w:p w14:paraId="1C14EDF5" w14:textId="77777777" w:rsidR="00D5387B" w:rsidRPr="00D5387B" w:rsidRDefault="00D5387B" w:rsidP="00D5387B">
            <w:pPr>
              <w:widowControl/>
              <w:spacing w:line="560" w:lineRule="exact"/>
              <w:jc w:val="left"/>
              <w:rPr>
                <w:rFonts w:ascii="宋体" w:eastAsia="宋体" w:hAnsi="宋体" w:cs="宋体"/>
                <w:sz w:val="24"/>
              </w:rPr>
            </w:pPr>
            <w:r w:rsidRPr="00D5387B">
              <w:rPr>
                <w:rFonts w:ascii="宋体" w:eastAsia="宋体" w:hAnsi="宋体" w:cs="宋体" w:hint="eastAsia"/>
                <w:sz w:val="24"/>
              </w:rPr>
              <w:t>3.1背板：采用≥16mmE0级实木双饰面颗粒板制作；其他板材：采用≥18mm双饰面颗粒板制作，饰面采用三聚氰胺浸渍胶膜纸，板材游离甲醛含量达到E0级环保标准；板材露边处采用高热熔环保胶封边，美观，环保，提高产品耐久性、耐高温性能，做到平整，不</w:t>
            </w:r>
            <w:proofErr w:type="gramStart"/>
            <w:r w:rsidRPr="00D5387B">
              <w:rPr>
                <w:rFonts w:ascii="宋体" w:eastAsia="宋体" w:hAnsi="宋体" w:cs="宋体" w:hint="eastAsia"/>
                <w:sz w:val="24"/>
              </w:rPr>
              <w:t>炝</w:t>
            </w:r>
            <w:proofErr w:type="gramEnd"/>
            <w:r w:rsidRPr="00D5387B">
              <w:rPr>
                <w:rFonts w:ascii="宋体" w:eastAsia="宋体" w:hAnsi="宋体" w:cs="宋体" w:hint="eastAsia"/>
                <w:sz w:val="24"/>
              </w:rPr>
              <w:t>边、受热受冻不会脱胶开裂。</w:t>
            </w:r>
          </w:p>
          <w:p w14:paraId="162B7452" w14:textId="69F99011" w:rsidR="008B6224" w:rsidRDefault="00D5387B" w:rsidP="00D5387B">
            <w:pPr>
              <w:widowControl/>
              <w:spacing w:line="560" w:lineRule="exact"/>
              <w:jc w:val="left"/>
              <w:rPr>
                <w:rFonts w:ascii="宋体" w:eastAsia="宋体" w:hAnsi="宋体" w:cs="宋体"/>
                <w:sz w:val="24"/>
              </w:rPr>
            </w:pPr>
            <w:r w:rsidRPr="00D5387B">
              <w:rPr>
                <w:rFonts w:ascii="宋体" w:eastAsia="宋体" w:hAnsi="宋体" w:cs="宋体" w:hint="eastAsia"/>
                <w:sz w:val="24"/>
              </w:rPr>
              <w:t>3.2采用优质五金配件，符合国家标准。底部配有防潮垫。</w:t>
            </w:r>
          </w:p>
        </w:tc>
        <w:tc>
          <w:tcPr>
            <w:tcW w:w="657" w:type="dxa"/>
            <w:tcBorders>
              <w:top w:val="single" w:sz="4" w:space="0" w:color="auto"/>
              <w:left w:val="single" w:sz="4" w:space="0" w:color="auto"/>
              <w:bottom w:val="single" w:sz="4" w:space="0" w:color="auto"/>
              <w:right w:val="single" w:sz="4" w:space="0" w:color="auto"/>
            </w:tcBorders>
            <w:vAlign w:val="center"/>
          </w:tcPr>
          <w:p w14:paraId="294D8B71" w14:textId="77777777" w:rsidR="008B6224" w:rsidRDefault="00072F95">
            <w:pPr>
              <w:autoSpaceDE w:val="0"/>
              <w:autoSpaceDN w:val="0"/>
              <w:adjustRightInd w:val="0"/>
              <w:spacing w:line="560" w:lineRule="exact"/>
              <w:jc w:val="left"/>
              <w:rPr>
                <w:rFonts w:ascii="宋体" w:eastAsia="宋体" w:hAnsi="宋体" w:cs="宋体"/>
                <w:szCs w:val="21"/>
              </w:rPr>
            </w:pPr>
            <w:r>
              <w:rPr>
                <w:rFonts w:ascii="宋体" w:hAnsi="宋体" w:cs="宋体" w:hint="eastAsia"/>
                <w:szCs w:val="21"/>
              </w:rPr>
              <w:t>273组</w:t>
            </w:r>
          </w:p>
        </w:tc>
      </w:tr>
      <w:tr w:rsidR="008B6224" w14:paraId="7FA6A52C" w14:textId="77777777">
        <w:trPr>
          <w:trHeight w:val="390"/>
          <w:jc w:val="center"/>
        </w:trPr>
        <w:tc>
          <w:tcPr>
            <w:tcW w:w="1571" w:type="dxa"/>
            <w:tcBorders>
              <w:left w:val="single" w:sz="4" w:space="0" w:color="auto"/>
              <w:right w:val="single" w:sz="4" w:space="0" w:color="auto"/>
            </w:tcBorders>
            <w:vAlign w:val="center"/>
          </w:tcPr>
          <w:p w14:paraId="756D9466" w14:textId="77777777" w:rsidR="008B6224" w:rsidRDefault="008B6224">
            <w:pPr>
              <w:spacing w:line="560" w:lineRule="exact"/>
              <w:jc w:val="center"/>
              <w:rPr>
                <w:rFonts w:ascii="宋体" w:eastAsia="宋体" w:hAnsi="宋体" w:cs="宋体"/>
                <w:sz w:val="24"/>
                <w:szCs w:val="20"/>
              </w:rPr>
            </w:pPr>
          </w:p>
        </w:tc>
        <w:tc>
          <w:tcPr>
            <w:tcW w:w="995" w:type="dxa"/>
            <w:tcBorders>
              <w:top w:val="single" w:sz="4" w:space="0" w:color="auto"/>
              <w:left w:val="single" w:sz="4" w:space="0" w:color="auto"/>
              <w:bottom w:val="single" w:sz="4" w:space="0" w:color="auto"/>
              <w:right w:val="single" w:sz="4" w:space="0" w:color="auto"/>
            </w:tcBorders>
            <w:vAlign w:val="center"/>
          </w:tcPr>
          <w:p w14:paraId="784A7111" w14:textId="77777777" w:rsidR="008B6224" w:rsidRDefault="00072F95">
            <w:pPr>
              <w:spacing w:line="560" w:lineRule="exact"/>
              <w:jc w:val="center"/>
              <w:rPr>
                <w:rFonts w:ascii="宋体" w:eastAsia="宋体" w:hAnsi="宋体" w:cs="宋体"/>
                <w:szCs w:val="21"/>
                <w:lang w:bidi="ar"/>
              </w:rPr>
            </w:pPr>
            <w:r>
              <w:rPr>
                <w:rFonts w:ascii="宋体" w:hAnsi="宋体" w:cs="宋体" w:hint="eastAsia"/>
                <w:szCs w:val="21"/>
                <w:lang w:bidi="ar"/>
              </w:rPr>
              <w:t>5</w:t>
            </w:r>
          </w:p>
        </w:tc>
        <w:tc>
          <w:tcPr>
            <w:tcW w:w="940" w:type="dxa"/>
            <w:tcBorders>
              <w:top w:val="single" w:sz="4" w:space="0" w:color="auto"/>
              <w:left w:val="single" w:sz="4" w:space="0" w:color="auto"/>
              <w:bottom w:val="single" w:sz="4" w:space="0" w:color="auto"/>
              <w:right w:val="single" w:sz="4" w:space="0" w:color="auto"/>
            </w:tcBorders>
            <w:vAlign w:val="center"/>
          </w:tcPr>
          <w:p w14:paraId="0257C896" w14:textId="77777777" w:rsidR="008B6224" w:rsidRDefault="00072F95">
            <w:pPr>
              <w:autoSpaceDE w:val="0"/>
              <w:autoSpaceDN w:val="0"/>
              <w:adjustRightInd w:val="0"/>
              <w:spacing w:line="560" w:lineRule="exact"/>
              <w:jc w:val="left"/>
              <w:rPr>
                <w:rFonts w:ascii="宋体" w:hAnsi="宋体" w:cs="宋体"/>
                <w:szCs w:val="21"/>
                <w:lang w:bidi="ar"/>
              </w:rPr>
            </w:pPr>
            <w:r>
              <w:rPr>
                <w:rFonts w:ascii="宋体" w:hAnsi="宋体" w:cs="宋体" w:hint="eastAsia"/>
                <w:szCs w:val="21"/>
                <w:lang w:bidi="ar"/>
              </w:rPr>
              <w:t>公寓椅</w:t>
            </w:r>
          </w:p>
        </w:tc>
        <w:tc>
          <w:tcPr>
            <w:tcW w:w="5235" w:type="dxa"/>
            <w:tcBorders>
              <w:top w:val="single" w:sz="4" w:space="0" w:color="auto"/>
              <w:left w:val="single" w:sz="4" w:space="0" w:color="auto"/>
              <w:bottom w:val="single" w:sz="4" w:space="0" w:color="auto"/>
              <w:right w:val="single" w:sz="4" w:space="0" w:color="auto"/>
            </w:tcBorders>
          </w:tcPr>
          <w:p w14:paraId="3DC46694" w14:textId="77777777" w:rsidR="00D5387B" w:rsidRDefault="00D5387B" w:rsidP="00D5387B">
            <w:pPr>
              <w:spacing w:line="360" w:lineRule="auto"/>
              <w:rPr>
                <w:rFonts w:ascii="宋体" w:hAnsi="宋体" w:cs="宋体"/>
                <w:sz w:val="24"/>
              </w:rPr>
            </w:pPr>
            <w:r>
              <w:rPr>
                <w:rFonts w:ascii="宋体" w:hAnsi="宋体" w:cs="宋体" w:hint="eastAsia"/>
                <w:sz w:val="24"/>
                <w:lang w:val="zh-CN"/>
              </w:rPr>
              <w:t>公寓</w:t>
            </w:r>
            <w:proofErr w:type="gramStart"/>
            <w:r>
              <w:rPr>
                <w:rFonts w:ascii="宋体" w:hAnsi="宋体" w:cs="宋体" w:hint="eastAsia"/>
                <w:sz w:val="24"/>
                <w:lang w:val="zh-CN"/>
              </w:rPr>
              <w:t>椅</w:t>
            </w:r>
            <w:proofErr w:type="gramEnd"/>
            <w:r>
              <w:rPr>
                <w:rFonts w:ascii="宋体" w:hAnsi="宋体" w:cs="宋体" w:hint="eastAsia"/>
                <w:sz w:val="24"/>
              </w:rPr>
              <w:t>外形规格≥ 800mm×480mm×480mm；</w:t>
            </w:r>
          </w:p>
          <w:p w14:paraId="32A00AD1" w14:textId="77777777" w:rsidR="00D5387B" w:rsidRDefault="00D5387B" w:rsidP="00D5387B">
            <w:pPr>
              <w:spacing w:line="360" w:lineRule="auto"/>
              <w:rPr>
                <w:rFonts w:ascii="宋体" w:hAnsi="宋体" w:cs="宋体"/>
                <w:sz w:val="24"/>
              </w:rPr>
            </w:pPr>
            <w:r>
              <w:rPr>
                <w:rFonts w:ascii="宋体" w:hAnsi="宋体" w:cs="宋体" w:hint="eastAsia"/>
                <w:sz w:val="24"/>
              </w:rPr>
              <w:t>●</w:t>
            </w:r>
            <w:r>
              <w:rPr>
                <w:rFonts w:ascii="宋体" w:hAnsi="宋体" w:cs="宋体" w:hint="eastAsia"/>
                <w:b/>
                <w:bCs/>
                <w:sz w:val="24"/>
              </w:rPr>
              <w:t xml:space="preserve"> </w:t>
            </w:r>
            <w:r>
              <w:rPr>
                <w:rFonts w:ascii="宋体" w:hAnsi="宋体" w:cs="宋体" w:hint="eastAsia"/>
                <w:sz w:val="24"/>
              </w:rPr>
              <w:t>4</w:t>
            </w:r>
            <w:r>
              <w:rPr>
                <w:rFonts w:ascii="宋体" w:hAnsi="宋体" w:cs="宋体" w:hint="eastAsia"/>
                <w:b/>
                <w:bCs/>
                <w:sz w:val="24"/>
              </w:rPr>
              <w:t>.1</w:t>
            </w:r>
            <w:r>
              <w:rPr>
                <w:rFonts w:ascii="宋体" w:hAnsi="宋体" w:cs="宋体" w:hint="eastAsia"/>
                <w:sz w:val="24"/>
              </w:rPr>
              <w:t>椅面板</w:t>
            </w:r>
            <w:r>
              <w:rPr>
                <w:rFonts w:ascii="宋体" w:hAnsi="宋体" w:cs="宋体" w:hint="eastAsia"/>
                <w:b/>
                <w:bCs/>
                <w:sz w:val="24"/>
              </w:rPr>
              <w:t>：</w:t>
            </w:r>
            <w:r>
              <w:rPr>
                <w:rFonts w:ascii="宋体" w:hAnsi="宋体" w:cs="宋体" w:hint="eastAsia"/>
                <w:sz w:val="24"/>
              </w:rPr>
              <w:t>采用改性聚丙烯一次注塑成型，座板两端微翘，前沿向下弧度设计。材质应绿色环保无异味，硬度高、 韧性强；</w:t>
            </w:r>
          </w:p>
          <w:p w14:paraId="40CBBF9B" w14:textId="77777777" w:rsidR="00D5387B" w:rsidRDefault="00D5387B" w:rsidP="00D5387B">
            <w:pPr>
              <w:spacing w:line="360" w:lineRule="auto"/>
              <w:rPr>
                <w:rFonts w:ascii="宋体" w:hAnsi="宋体" w:cs="宋体"/>
                <w:sz w:val="24"/>
              </w:rPr>
            </w:pPr>
            <w:r>
              <w:rPr>
                <w:rFonts w:ascii="宋体" w:hAnsi="宋体" w:cs="宋体" w:hint="eastAsia"/>
                <w:b/>
                <w:bCs/>
                <w:sz w:val="24"/>
              </w:rPr>
              <w:t>4.2</w:t>
            </w:r>
            <w:r>
              <w:rPr>
                <w:rFonts w:ascii="宋体" w:hAnsi="宋体" w:cs="宋体" w:hint="eastAsia"/>
                <w:sz w:val="24"/>
              </w:rPr>
              <w:t>椅架：脚架弯管采用≥Φ22mm×2.0mm 圆管。</w:t>
            </w:r>
          </w:p>
          <w:p w14:paraId="63826251" w14:textId="77777777" w:rsidR="00D5387B" w:rsidRDefault="00D5387B" w:rsidP="00D5387B">
            <w:pPr>
              <w:spacing w:line="360" w:lineRule="auto"/>
              <w:rPr>
                <w:rFonts w:ascii="宋体" w:hAnsi="宋体" w:cs="宋体"/>
                <w:sz w:val="24"/>
              </w:rPr>
            </w:pPr>
            <w:r>
              <w:rPr>
                <w:rFonts w:ascii="宋体" w:hAnsi="宋体" w:cs="宋体" w:hint="eastAsia"/>
                <w:b/>
                <w:bCs/>
                <w:sz w:val="24"/>
              </w:rPr>
              <w:lastRenderedPageBreak/>
              <w:t>4.3</w:t>
            </w:r>
            <w:r>
              <w:rPr>
                <w:rFonts w:ascii="宋体" w:hAnsi="宋体" w:cs="宋体" w:hint="eastAsia"/>
                <w:sz w:val="24"/>
              </w:rPr>
              <w:t>脚垫</w:t>
            </w:r>
            <w:r>
              <w:rPr>
                <w:rFonts w:ascii="宋体" w:hAnsi="宋体" w:cs="宋体" w:hint="eastAsia"/>
                <w:b/>
                <w:bCs/>
                <w:sz w:val="24"/>
              </w:rPr>
              <w:t>：</w:t>
            </w:r>
            <w:r>
              <w:rPr>
                <w:rFonts w:ascii="宋体" w:hAnsi="宋体" w:cs="宋体" w:hint="eastAsia"/>
                <w:sz w:val="24"/>
              </w:rPr>
              <w:t>脚架下方带塑料一体成型的内塞。</w:t>
            </w:r>
          </w:p>
          <w:p w14:paraId="4F4577C1" w14:textId="30DDFE24" w:rsidR="008B6224" w:rsidRDefault="00D5387B" w:rsidP="00D5387B">
            <w:pPr>
              <w:widowControl/>
              <w:spacing w:line="560" w:lineRule="exact"/>
              <w:jc w:val="left"/>
              <w:rPr>
                <w:rFonts w:ascii="宋体" w:eastAsia="宋体" w:hAnsi="宋体" w:cs="宋体"/>
                <w:sz w:val="24"/>
              </w:rPr>
            </w:pPr>
            <w:r>
              <w:rPr>
                <w:rFonts w:ascii="宋体" w:hAnsi="宋体" w:cs="宋体" w:hint="eastAsia"/>
                <w:b/>
                <w:bCs/>
                <w:sz w:val="24"/>
              </w:rPr>
              <w:t>4.4</w:t>
            </w:r>
            <w:r>
              <w:rPr>
                <w:rFonts w:ascii="宋体" w:hAnsi="宋体" w:cs="宋体" w:hint="eastAsia"/>
                <w:sz w:val="24"/>
              </w:rPr>
              <w:t>焊接：采用二氧化碳保护焊 CHW5006镀铜焊。</w:t>
            </w:r>
          </w:p>
        </w:tc>
        <w:tc>
          <w:tcPr>
            <w:tcW w:w="657" w:type="dxa"/>
            <w:tcBorders>
              <w:top w:val="single" w:sz="4" w:space="0" w:color="auto"/>
              <w:left w:val="single" w:sz="4" w:space="0" w:color="auto"/>
              <w:bottom w:val="single" w:sz="4" w:space="0" w:color="auto"/>
              <w:right w:val="single" w:sz="4" w:space="0" w:color="auto"/>
            </w:tcBorders>
            <w:vAlign w:val="center"/>
          </w:tcPr>
          <w:p w14:paraId="6EECB547" w14:textId="16FE3A2B" w:rsidR="008B6224" w:rsidRDefault="00072F95" w:rsidP="00052502">
            <w:pPr>
              <w:autoSpaceDE w:val="0"/>
              <w:autoSpaceDN w:val="0"/>
              <w:adjustRightInd w:val="0"/>
              <w:spacing w:line="560" w:lineRule="exact"/>
              <w:jc w:val="left"/>
              <w:rPr>
                <w:rFonts w:ascii="宋体" w:eastAsia="宋体" w:hAnsi="宋体" w:cs="宋体"/>
                <w:szCs w:val="21"/>
              </w:rPr>
            </w:pPr>
            <w:r>
              <w:rPr>
                <w:rFonts w:ascii="宋体" w:hAnsi="宋体" w:cs="宋体" w:hint="eastAsia"/>
                <w:szCs w:val="21"/>
              </w:rPr>
              <w:lastRenderedPageBreak/>
              <w:t>10</w:t>
            </w:r>
            <w:r w:rsidR="00052502">
              <w:rPr>
                <w:rFonts w:ascii="宋体" w:hAnsi="宋体" w:cs="宋体" w:hint="eastAsia"/>
                <w:szCs w:val="21"/>
              </w:rPr>
              <w:t>92</w:t>
            </w:r>
            <w:r>
              <w:rPr>
                <w:rFonts w:ascii="宋体" w:hAnsi="宋体" w:cs="宋体" w:hint="eastAsia"/>
                <w:szCs w:val="21"/>
              </w:rPr>
              <w:t>张</w:t>
            </w:r>
          </w:p>
        </w:tc>
      </w:tr>
    </w:tbl>
    <w:p w14:paraId="7E565EFA" w14:textId="77777777" w:rsidR="008B6224" w:rsidRDefault="00072F95">
      <w:pPr>
        <w:pStyle w:val="a4"/>
        <w:widowControl/>
        <w:shd w:val="clear" w:color="auto" w:fill="FFFFFF"/>
        <w:spacing w:beforeAutospacing="0" w:after="86" w:afterAutospacing="0" w:line="560" w:lineRule="exact"/>
        <w:jc w:val="both"/>
        <w:rPr>
          <w:rFonts w:ascii="仿宋_GB2312" w:eastAsia="仿宋_GB2312" w:hAnsi="仿宋_GB2312" w:cs="仿宋_GB2312"/>
          <w:b/>
          <w:bCs/>
          <w:color w:val="333333"/>
          <w:sz w:val="28"/>
          <w:szCs w:val="28"/>
          <w:shd w:val="clear" w:color="auto" w:fill="FFFFFF"/>
        </w:rPr>
      </w:pPr>
      <w:r>
        <w:rPr>
          <w:rFonts w:ascii="仿宋_GB2312" w:eastAsia="仿宋_GB2312" w:hAnsi="仿宋_GB2312" w:cs="仿宋_GB2312" w:hint="eastAsia"/>
          <w:b/>
          <w:bCs/>
          <w:color w:val="333333"/>
          <w:sz w:val="28"/>
          <w:szCs w:val="28"/>
          <w:shd w:val="clear" w:color="auto" w:fill="FFFFFF"/>
        </w:rPr>
        <w:lastRenderedPageBreak/>
        <w:t>（二）其他要求</w:t>
      </w:r>
    </w:p>
    <w:p w14:paraId="45C337F9" w14:textId="77777777" w:rsidR="00D5387B" w:rsidRPr="00D5387B" w:rsidRDefault="00D5387B" w:rsidP="00D5387B">
      <w:pPr>
        <w:spacing w:line="560" w:lineRule="exact"/>
        <w:rPr>
          <w:rFonts w:ascii="仿宋_GB2312" w:eastAsia="仿宋_GB2312" w:hAnsi="仿宋_GB2312" w:cs="仿宋_GB2312"/>
          <w:color w:val="333333"/>
          <w:kern w:val="0"/>
          <w:sz w:val="28"/>
          <w:szCs w:val="28"/>
          <w:shd w:val="clear" w:color="auto" w:fill="FFFFFF"/>
          <w:lang w:bidi="ar"/>
        </w:rPr>
      </w:pPr>
      <w:r w:rsidRPr="00D5387B">
        <w:rPr>
          <w:rFonts w:ascii="仿宋_GB2312" w:eastAsia="仿宋_GB2312" w:hAnsi="仿宋_GB2312" w:cs="仿宋_GB2312" w:hint="eastAsia"/>
          <w:color w:val="333333"/>
          <w:kern w:val="0"/>
          <w:sz w:val="28"/>
          <w:szCs w:val="28"/>
          <w:shd w:val="clear" w:color="auto" w:fill="FFFFFF"/>
          <w:lang w:bidi="ar"/>
        </w:rPr>
        <w:t xml:space="preserve">1、投标人在投标文件中提供的检测报告、证书等材料须确保真实性。且中标提供的上述材料，须在合同签订后 3 </w:t>
      </w:r>
      <w:proofErr w:type="gramStart"/>
      <w:r w:rsidRPr="00D5387B">
        <w:rPr>
          <w:rFonts w:ascii="仿宋_GB2312" w:eastAsia="仿宋_GB2312" w:hAnsi="仿宋_GB2312" w:cs="仿宋_GB2312" w:hint="eastAsia"/>
          <w:color w:val="333333"/>
          <w:kern w:val="0"/>
          <w:sz w:val="28"/>
          <w:szCs w:val="28"/>
          <w:shd w:val="clear" w:color="auto" w:fill="FFFFFF"/>
          <w:lang w:bidi="ar"/>
        </w:rPr>
        <w:t>个</w:t>
      </w:r>
      <w:proofErr w:type="gramEnd"/>
      <w:r w:rsidRPr="00D5387B">
        <w:rPr>
          <w:rFonts w:ascii="仿宋_GB2312" w:eastAsia="仿宋_GB2312" w:hAnsi="仿宋_GB2312" w:cs="仿宋_GB2312" w:hint="eastAsia"/>
          <w:color w:val="333333"/>
          <w:kern w:val="0"/>
          <w:sz w:val="28"/>
          <w:szCs w:val="28"/>
          <w:shd w:val="clear" w:color="auto" w:fill="FFFFFF"/>
          <w:lang w:bidi="ar"/>
        </w:rPr>
        <w:t xml:space="preserve">工作日内送到采购人处核验，采购人有权核实上述材料，如在规定时间内不能按要求提供或经审核不能通过，采购人有权追究违约责任，并上报政府采购监管部门进行处理。由此产生的责任与后果均由中标人承担。 </w:t>
      </w:r>
    </w:p>
    <w:p w14:paraId="5C29D4E5" w14:textId="025ADFC9" w:rsidR="00D5387B" w:rsidRPr="00D5387B" w:rsidRDefault="00D5387B" w:rsidP="00D5387B">
      <w:pPr>
        <w:spacing w:line="560" w:lineRule="exact"/>
        <w:rPr>
          <w:rFonts w:ascii="仿宋_GB2312" w:eastAsia="仿宋_GB2312" w:hAnsi="仿宋_GB2312" w:cs="仿宋_GB2312"/>
          <w:color w:val="333333"/>
          <w:kern w:val="0"/>
          <w:sz w:val="28"/>
          <w:szCs w:val="28"/>
          <w:shd w:val="clear" w:color="auto" w:fill="FFFFFF"/>
          <w:lang w:bidi="ar"/>
        </w:rPr>
      </w:pPr>
      <w:r w:rsidRPr="00D5387B">
        <w:rPr>
          <w:rFonts w:ascii="仿宋_GB2312" w:eastAsia="仿宋_GB2312" w:hAnsi="仿宋_GB2312" w:cs="仿宋_GB2312" w:hint="eastAsia"/>
          <w:color w:val="333333"/>
          <w:kern w:val="0"/>
          <w:sz w:val="28"/>
          <w:szCs w:val="28"/>
          <w:shd w:val="clear" w:color="auto" w:fill="FFFFFF"/>
          <w:lang w:bidi="ar"/>
        </w:rPr>
        <w:t>2、中标人须在合同签订后 10个日历日内，提供符合技术参数要求的主要标的物实物样品 1 组到采购人指定位置，由采购人核查材料、配件等，如与招标文件、投标文件不一致的，采购人将拒绝接受货物，采购人有权追究违约责任，并上报政府采购监管部门进行处理。由此产生的责任与后果均由中标人承担。</w:t>
      </w:r>
    </w:p>
    <w:p w14:paraId="4BD933FA" w14:textId="77777777" w:rsidR="00D5387B" w:rsidRPr="00D5387B" w:rsidRDefault="00D5387B" w:rsidP="00D5387B">
      <w:pPr>
        <w:spacing w:line="560" w:lineRule="exact"/>
        <w:rPr>
          <w:rFonts w:ascii="仿宋_GB2312" w:eastAsia="仿宋_GB2312" w:hAnsi="仿宋_GB2312" w:cs="仿宋_GB2312"/>
          <w:color w:val="333333"/>
          <w:kern w:val="0"/>
          <w:sz w:val="28"/>
          <w:szCs w:val="28"/>
          <w:shd w:val="clear" w:color="auto" w:fill="FFFFFF"/>
          <w:lang w:bidi="ar"/>
        </w:rPr>
      </w:pPr>
      <w:r w:rsidRPr="00D5387B">
        <w:rPr>
          <w:rFonts w:ascii="仿宋_GB2312" w:eastAsia="仿宋_GB2312" w:hAnsi="仿宋_GB2312" w:cs="仿宋_GB2312" w:hint="eastAsia"/>
          <w:color w:val="333333"/>
          <w:kern w:val="0"/>
          <w:sz w:val="28"/>
          <w:szCs w:val="28"/>
          <w:shd w:val="clear" w:color="auto" w:fill="FFFFFF"/>
          <w:lang w:bidi="ar"/>
        </w:rPr>
        <w:t>3、未经招标人同意，产品的生产和安装不得委托第三方完成，招标人将不定期对中标人的生产过程进行质量和工艺的监督，一旦发现违反相关约定，中标人应无条件自行纠正，由此造成的损失由中标人承担，情节严重的招标人有权追究违约责任并扣除中标人履约保证金。</w:t>
      </w:r>
    </w:p>
    <w:p w14:paraId="36A87A83" w14:textId="77777777" w:rsidR="00D5387B" w:rsidRDefault="00D5387B" w:rsidP="00D5387B">
      <w:pPr>
        <w:spacing w:line="560" w:lineRule="exact"/>
        <w:rPr>
          <w:rFonts w:ascii="仿宋_GB2312" w:eastAsia="仿宋_GB2312" w:hAnsi="仿宋_GB2312" w:cs="仿宋_GB2312"/>
          <w:color w:val="333333"/>
          <w:kern w:val="0"/>
          <w:sz w:val="28"/>
          <w:szCs w:val="28"/>
          <w:shd w:val="clear" w:color="auto" w:fill="FFFFFF"/>
          <w:lang w:bidi="ar"/>
        </w:rPr>
      </w:pPr>
      <w:r w:rsidRPr="00D5387B">
        <w:rPr>
          <w:rFonts w:ascii="仿宋_GB2312" w:eastAsia="仿宋_GB2312" w:hAnsi="仿宋_GB2312" w:cs="仿宋_GB2312" w:hint="eastAsia"/>
          <w:color w:val="333333"/>
          <w:kern w:val="0"/>
          <w:sz w:val="28"/>
          <w:szCs w:val="28"/>
          <w:shd w:val="clear" w:color="auto" w:fill="FFFFFF"/>
          <w:lang w:bidi="ar"/>
        </w:rPr>
        <w:t>4.现场安装完成后，验收之前，中标人须自检合格，提供自检合格报告及检测合格报告方可认定自检合格。检测报告包括：（1）具有质量技术监督管理部门 CMA 或CNAS 认证的采购人认可的第三方机构出具的产品质量、环保检测合格报告,样本数量不少于完整 1组；（2）具有质量技术监督管理部门 CMA 或 CNAS 计量认证的第三方机构出具的第 7 天室内环境空气检测合格报告。取样在采购人监督下，随机抽取至少 1 间完成检测。自检合格才能进行货物验收；若因本次</w:t>
      </w:r>
      <w:r w:rsidRPr="00D5387B">
        <w:rPr>
          <w:rFonts w:ascii="仿宋_GB2312" w:eastAsia="仿宋_GB2312" w:hAnsi="仿宋_GB2312" w:cs="仿宋_GB2312" w:hint="eastAsia"/>
          <w:color w:val="333333"/>
          <w:kern w:val="0"/>
          <w:sz w:val="28"/>
          <w:szCs w:val="28"/>
          <w:shd w:val="clear" w:color="auto" w:fill="FFFFFF"/>
          <w:lang w:bidi="ar"/>
        </w:rPr>
        <w:lastRenderedPageBreak/>
        <w:t>标的产品原因导致检测不合格，需要更换满足要求的产品并进行复检，复检仍不合格，一切责任由中标人承担。情节严重的采购人将追究违约责任，中标人承担一切法律责任和不利后果（包括但不限于</w:t>
      </w:r>
      <w:r>
        <w:rPr>
          <w:rFonts w:ascii="仿宋_GB2312" w:eastAsia="仿宋_GB2312" w:hAnsi="仿宋_GB2312" w:cs="仿宋_GB2312" w:hint="eastAsia"/>
          <w:color w:val="333333"/>
          <w:kern w:val="0"/>
          <w:sz w:val="28"/>
          <w:szCs w:val="28"/>
          <w:shd w:val="clear" w:color="auto" w:fill="FFFFFF"/>
          <w:lang w:bidi="ar"/>
        </w:rPr>
        <w:t>解除合同、支付违约金等）。自</w:t>
      </w:r>
      <w:proofErr w:type="gramStart"/>
      <w:r>
        <w:rPr>
          <w:rFonts w:ascii="仿宋_GB2312" w:eastAsia="仿宋_GB2312" w:hAnsi="仿宋_GB2312" w:cs="仿宋_GB2312" w:hint="eastAsia"/>
          <w:color w:val="333333"/>
          <w:kern w:val="0"/>
          <w:sz w:val="28"/>
          <w:szCs w:val="28"/>
          <w:shd w:val="clear" w:color="auto" w:fill="FFFFFF"/>
          <w:lang w:bidi="ar"/>
        </w:rPr>
        <w:t>检费用</w:t>
      </w:r>
      <w:proofErr w:type="gramEnd"/>
      <w:r>
        <w:rPr>
          <w:rFonts w:ascii="仿宋_GB2312" w:eastAsia="仿宋_GB2312" w:hAnsi="仿宋_GB2312" w:cs="仿宋_GB2312" w:hint="eastAsia"/>
          <w:color w:val="333333"/>
          <w:kern w:val="0"/>
          <w:sz w:val="28"/>
          <w:szCs w:val="28"/>
          <w:shd w:val="clear" w:color="auto" w:fill="FFFFFF"/>
          <w:lang w:bidi="ar"/>
        </w:rPr>
        <w:t>由中标人承担，含在投标报价。</w:t>
      </w:r>
    </w:p>
    <w:p w14:paraId="6832AEF0" w14:textId="7870D2D2" w:rsidR="00D5387B" w:rsidRPr="00D5387B" w:rsidRDefault="00D5387B" w:rsidP="00D5387B">
      <w:pPr>
        <w:spacing w:line="560" w:lineRule="exact"/>
        <w:rPr>
          <w:rFonts w:ascii="仿宋_GB2312" w:eastAsia="仿宋_GB2312" w:hAnsi="仿宋_GB2312" w:cs="仿宋_GB2312"/>
          <w:color w:val="333333"/>
          <w:kern w:val="0"/>
          <w:sz w:val="28"/>
          <w:szCs w:val="28"/>
          <w:shd w:val="clear" w:color="auto" w:fill="FFFFFF"/>
          <w:lang w:bidi="ar"/>
        </w:rPr>
      </w:pPr>
      <w:r w:rsidRPr="00D5387B">
        <w:rPr>
          <w:rFonts w:ascii="仿宋_GB2312" w:eastAsia="仿宋_GB2312" w:hAnsi="仿宋_GB2312" w:cs="仿宋_GB2312" w:hint="eastAsia"/>
          <w:color w:val="333333"/>
          <w:kern w:val="0"/>
          <w:sz w:val="28"/>
          <w:szCs w:val="28"/>
          <w:shd w:val="clear" w:color="auto" w:fill="FFFFFF"/>
          <w:lang w:bidi="ar"/>
        </w:rPr>
        <w:t>5、本项目报总价，投标报价包括货物从设计、采购、制造、交货 （包括运输至采购人指定地点卸车就位）至验收和售后服务的一切费用（如设计费、采购费、制造费、试验检测费、包装费、运输保险费、运输费、装卸费、验收费、其他技术服务及质保期服务费、管理费、利润和税金等），以及采购合同中明示或暗示的所有责任、义务和风险。采购人后期不予追加任何费用，请投标人综合考虑各种风险，谨慎报价。</w:t>
      </w:r>
    </w:p>
    <w:p w14:paraId="49077295" w14:textId="77777777" w:rsidR="00D5387B" w:rsidRDefault="00D5387B" w:rsidP="00D5387B">
      <w:pPr>
        <w:spacing w:line="560" w:lineRule="exact"/>
        <w:rPr>
          <w:rFonts w:ascii="仿宋_GB2312" w:eastAsia="仿宋_GB2312" w:hAnsi="仿宋_GB2312" w:cs="仿宋_GB2312"/>
          <w:color w:val="333333"/>
          <w:kern w:val="0"/>
          <w:sz w:val="28"/>
          <w:szCs w:val="28"/>
          <w:shd w:val="clear" w:color="auto" w:fill="FFFFFF"/>
          <w:lang w:bidi="ar"/>
        </w:rPr>
      </w:pPr>
      <w:r w:rsidRPr="00D5387B">
        <w:rPr>
          <w:rFonts w:ascii="仿宋_GB2312" w:eastAsia="仿宋_GB2312" w:hAnsi="仿宋_GB2312" w:cs="仿宋_GB2312" w:hint="eastAsia"/>
          <w:color w:val="333333"/>
          <w:kern w:val="0"/>
          <w:sz w:val="28"/>
          <w:szCs w:val="28"/>
          <w:shd w:val="clear" w:color="auto" w:fill="FFFFFF"/>
          <w:lang w:bidi="ar"/>
        </w:rPr>
        <w:t>6、中标人应保证安装完成后现场整洁，无污染，并作好外包装的清除与现场保护工作，</w:t>
      </w:r>
      <w:proofErr w:type="gramStart"/>
      <w:r w:rsidRPr="00D5387B">
        <w:rPr>
          <w:rFonts w:ascii="仿宋_GB2312" w:eastAsia="仿宋_GB2312" w:hAnsi="仿宋_GB2312" w:cs="仿宋_GB2312" w:hint="eastAsia"/>
          <w:color w:val="333333"/>
          <w:kern w:val="0"/>
          <w:sz w:val="28"/>
          <w:szCs w:val="28"/>
          <w:shd w:val="clear" w:color="auto" w:fill="FFFFFF"/>
          <w:lang w:bidi="ar"/>
        </w:rPr>
        <w:t>若现场</w:t>
      </w:r>
      <w:proofErr w:type="gramEnd"/>
      <w:r w:rsidRPr="00D5387B">
        <w:rPr>
          <w:rFonts w:ascii="仿宋_GB2312" w:eastAsia="仿宋_GB2312" w:hAnsi="仿宋_GB2312" w:cs="仿宋_GB2312" w:hint="eastAsia"/>
          <w:color w:val="333333"/>
          <w:kern w:val="0"/>
          <w:sz w:val="28"/>
          <w:szCs w:val="28"/>
          <w:shd w:val="clear" w:color="auto" w:fill="FFFFFF"/>
          <w:lang w:bidi="ar"/>
        </w:rPr>
        <w:t>因安装过程造成了破坏，中标人负责恢复原装，并承担相应的赔偿责任。</w:t>
      </w:r>
    </w:p>
    <w:p w14:paraId="67BFD237" w14:textId="3DC39F50" w:rsidR="008B6224" w:rsidRDefault="00072F95" w:rsidP="00D5387B">
      <w:pPr>
        <w:spacing w:line="560" w:lineRule="exact"/>
        <w:rPr>
          <w:rFonts w:ascii="仿宋_GB2312" w:eastAsia="仿宋_GB2312" w:hAnsi="仿宋_GB2312" w:cs="仿宋_GB2312"/>
          <w:b/>
          <w:bCs/>
          <w:color w:val="333333"/>
          <w:kern w:val="0"/>
          <w:sz w:val="28"/>
          <w:szCs w:val="28"/>
          <w:shd w:val="clear" w:color="auto" w:fill="FFFFFF"/>
          <w:lang w:bidi="ar"/>
        </w:rPr>
      </w:pPr>
      <w:r>
        <w:rPr>
          <w:rFonts w:ascii="仿宋_GB2312" w:eastAsia="仿宋_GB2312" w:hAnsi="仿宋_GB2312" w:cs="仿宋_GB2312" w:hint="eastAsia"/>
          <w:b/>
          <w:bCs/>
          <w:color w:val="333333"/>
          <w:kern w:val="0"/>
          <w:sz w:val="28"/>
          <w:szCs w:val="28"/>
          <w:shd w:val="clear" w:color="auto" w:fill="FFFFFF"/>
          <w:lang w:bidi="ar"/>
        </w:rPr>
        <w:t>四、商务部分调研</w:t>
      </w:r>
    </w:p>
    <w:p w14:paraId="6F9DF273" w14:textId="77777777" w:rsidR="008B6224" w:rsidRDefault="00072F95">
      <w:pPr>
        <w:spacing w:line="560" w:lineRule="exact"/>
        <w:rPr>
          <w:rFonts w:ascii="仿宋_GB2312" w:eastAsia="仿宋_GB2312" w:hAnsi="仿宋_GB2312" w:cs="仿宋_GB2312"/>
          <w:color w:val="333333"/>
          <w:kern w:val="0"/>
          <w:sz w:val="28"/>
          <w:szCs w:val="28"/>
          <w:shd w:val="clear" w:color="auto" w:fill="FFFFFF"/>
          <w:lang w:val="zh-CN" w:bidi="ar"/>
        </w:rPr>
      </w:pPr>
      <w:r>
        <w:rPr>
          <w:rFonts w:ascii="仿宋_GB2312" w:eastAsia="仿宋_GB2312" w:hAnsi="仿宋_GB2312" w:cs="仿宋_GB2312" w:hint="eastAsia"/>
          <w:b/>
          <w:bCs/>
          <w:color w:val="333333"/>
          <w:kern w:val="0"/>
          <w:sz w:val="28"/>
          <w:szCs w:val="28"/>
          <w:shd w:val="clear" w:color="auto" w:fill="FFFFFF"/>
          <w:lang w:bidi="ar"/>
        </w:rPr>
        <w:t>（一）认证证书</w:t>
      </w:r>
      <w:r>
        <w:rPr>
          <w:rFonts w:ascii="仿宋_GB2312" w:eastAsia="仿宋_GB2312" w:hAnsi="仿宋_GB2312" w:cs="仿宋_GB2312" w:hint="eastAsia"/>
          <w:color w:val="333333"/>
          <w:kern w:val="0"/>
          <w:sz w:val="28"/>
          <w:szCs w:val="28"/>
          <w:shd w:val="clear" w:color="auto" w:fill="FFFFFF"/>
          <w:lang w:bidi="ar"/>
        </w:rPr>
        <w:t>（具有经中国国家认证认可监督管理委员会认证机构颁发的且在有效期内的认证，提供证书扫描件以及全国认证认可信息公共服务</w:t>
      </w:r>
      <w:proofErr w:type="gramStart"/>
      <w:r>
        <w:rPr>
          <w:rFonts w:ascii="仿宋_GB2312" w:eastAsia="仿宋_GB2312" w:hAnsi="仿宋_GB2312" w:cs="仿宋_GB2312" w:hint="eastAsia"/>
          <w:color w:val="333333"/>
          <w:kern w:val="0"/>
          <w:sz w:val="28"/>
          <w:szCs w:val="28"/>
          <w:shd w:val="clear" w:color="auto" w:fill="FFFFFF"/>
          <w:lang w:bidi="ar"/>
        </w:rPr>
        <w:t>平台官网认证</w:t>
      </w:r>
      <w:proofErr w:type="gramEnd"/>
      <w:r>
        <w:rPr>
          <w:rFonts w:ascii="仿宋_GB2312" w:eastAsia="仿宋_GB2312" w:hAnsi="仿宋_GB2312" w:cs="仿宋_GB2312" w:hint="eastAsia"/>
          <w:color w:val="333333"/>
          <w:kern w:val="0"/>
          <w:sz w:val="28"/>
          <w:szCs w:val="28"/>
          <w:shd w:val="clear" w:color="auto" w:fill="FFFFFF"/>
          <w:lang w:bidi="ar"/>
        </w:rPr>
        <w:t>信息查询截图，</w:t>
      </w:r>
      <w:proofErr w:type="gramStart"/>
      <w:r>
        <w:rPr>
          <w:rFonts w:ascii="仿宋_GB2312" w:eastAsia="仿宋_GB2312" w:hAnsi="仿宋_GB2312" w:cs="仿宋_GB2312" w:hint="eastAsia"/>
          <w:color w:val="333333"/>
          <w:kern w:val="0"/>
          <w:sz w:val="28"/>
          <w:szCs w:val="28"/>
          <w:shd w:val="clear" w:color="auto" w:fill="FFFFFF"/>
          <w:lang w:val="zh-CN" w:bidi="ar"/>
        </w:rPr>
        <w:t>具备请</w:t>
      </w:r>
      <w:proofErr w:type="gramEnd"/>
      <w:r>
        <w:rPr>
          <w:rFonts w:ascii="仿宋_GB2312" w:eastAsia="仿宋_GB2312" w:hAnsi="仿宋_GB2312" w:cs="仿宋_GB2312" w:hint="eastAsia"/>
          <w:color w:val="333333"/>
          <w:kern w:val="0"/>
          <w:sz w:val="28"/>
          <w:szCs w:val="28"/>
          <w:shd w:val="clear" w:color="auto" w:fill="FFFFFF"/>
          <w:lang w:val="zh-CN" w:bidi="ar"/>
        </w:rPr>
        <w:t>打“√”</w:t>
      </w:r>
      <w:r>
        <w:rPr>
          <w:rFonts w:ascii="仿宋_GB2312" w:eastAsia="仿宋_GB2312" w:hAnsi="仿宋_GB2312" w:cs="仿宋_GB2312" w:hint="eastAsia"/>
          <w:color w:val="333333"/>
          <w:kern w:val="0"/>
          <w:sz w:val="28"/>
          <w:szCs w:val="28"/>
          <w:shd w:val="clear" w:color="auto" w:fill="FFFFFF"/>
          <w:lang w:bidi="ar"/>
        </w:rPr>
        <w:t>）</w:t>
      </w:r>
    </w:p>
    <w:p w14:paraId="2082C4E6" w14:textId="77777777" w:rsidR="008B6224" w:rsidRDefault="00072F95">
      <w:pPr>
        <w:spacing w:line="560" w:lineRule="exact"/>
        <w:rPr>
          <w:rFonts w:ascii="仿宋_GB2312" w:eastAsia="仿宋_GB2312" w:hAnsi="仿宋_GB2312" w:cs="仿宋_GB2312"/>
          <w:color w:val="333333"/>
          <w:kern w:val="0"/>
          <w:sz w:val="28"/>
          <w:szCs w:val="28"/>
          <w:shd w:val="clear" w:color="auto" w:fill="FFFFFF"/>
          <w:lang w:bidi="ar"/>
        </w:rPr>
      </w:pPr>
      <w:r>
        <w:rPr>
          <w:rFonts w:ascii="仿宋_GB2312" w:eastAsia="仿宋_GB2312" w:hAnsi="仿宋_GB2312" w:cs="仿宋_GB2312" w:hint="eastAsia"/>
          <w:color w:val="333333"/>
          <w:kern w:val="0"/>
          <w:sz w:val="28"/>
          <w:szCs w:val="28"/>
          <w:shd w:val="clear" w:color="auto" w:fill="FFFFFF"/>
          <w:lang w:bidi="ar"/>
        </w:rPr>
        <w:t>1.</w:t>
      </w:r>
      <w:r>
        <w:rPr>
          <w:rFonts w:ascii="仿宋" w:eastAsia="仿宋" w:hAnsi="仿宋" w:cs="方正仿宋_GB2312" w:hint="eastAsia"/>
          <w:sz w:val="32"/>
          <w:szCs w:val="32"/>
        </w:rPr>
        <w:sym w:font="Wingdings" w:char="00A8"/>
      </w:r>
      <w:r>
        <w:rPr>
          <w:rFonts w:ascii="仿宋_GB2312" w:eastAsia="仿宋_GB2312" w:hAnsi="仿宋_GB2312" w:cs="仿宋_GB2312" w:hint="eastAsia"/>
          <w:color w:val="333333"/>
          <w:kern w:val="0"/>
          <w:sz w:val="28"/>
          <w:szCs w:val="28"/>
          <w:shd w:val="clear" w:color="auto" w:fill="FFFFFF"/>
          <w:lang w:bidi="ar"/>
        </w:rPr>
        <w:t>低VOCs家具产品认证证书，产品认证单元需包含：金属家具、木家具；</w:t>
      </w:r>
    </w:p>
    <w:p w14:paraId="58DC9C21" w14:textId="2C957FE1" w:rsidR="008B6224" w:rsidRDefault="00072F95">
      <w:pPr>
        <w:spacing w:line="560" w:lineRule="exact"/>
        <w:rPr>
          <w:rFonts w:ascii="仿宋_GB2312" w:eastAsia="仿宋_GB2312" w:hAnsi="仿宋_GB2312" w:cs="仿宋_GB2312"/>
          <w:color w:val="333333"/>
          <w:kern w:val="0"/>
          <w:sz w:val="28"/>
          <w:szCs w:val="28"/>
          <w:shd w:val="clear" w:color="auto" w:fill="FFFFFF"/>
          <w:lang w:bidi="ar"/>
        </w:rPr>
      </w:pPr>
      <w:r>
        <w:rPr>
          <w:rFonts w:ascii="仿宋_GB2312" w:eastAsia="仿宋_GB2312" w:hAnsi="仿宋_GB2312" w:cs="仿宋_GB2312" w:hint="eastAsia"/>
          <w:color w:val="333333"/>
          <w:kern w:val="0"/>
          <w:sz w:val="28"/>
          <w:szCs w:val="28"/>
          <w:shd w:val="clear" w:color="auto" w:fill="FFFFFF"/>
          <w:lang w:bidi="ar"/>
        </w:rPr>
        <w:t>2.</w:t>
      </w:r>
      <w:r>
        <w:rPr>
          <w:rFonts w:ascii="仿宋" w:eastAsia="仿宋" w:hAnsi="仿宋" w:cs="方正仿宋_GB2312" w:hint="eastAsia"/>
          <w:sz w:val="32"/>
          <w:szCs w:val="32"/>
        </w:rPr>
        <w:sym w:font="Wingdings" w:char="00A8"/>
      </w:r>
      <w:r w:rsidR="00D5387B">
        <w:rPr>
          <w:rFonts w:ascii="仿宋_GB2312" w:eastAsia="仿宋_GB2312" w:hAnsi="仿宋_GB2312" w:cs="仿宋_GB2312" w:hint="eastAsia"/>
          <w:color w:val="333333"/>
          <w:kern w:val="0"/>
          <w:sz w:val="28"/>
          <w:szCs w:val="28"/>
          <w:shd w:val="clear" w:color="auto" w:fill="FFFFFF"/>
          <w:lang w:bidi="ar"/>
        </w:rPr>
        <w:t>家具产品有害物质限量认证证书，产品认证单元需包含：金属家具、木</w:t>
      </w:r>
      <w:r>
        <w:rPr>
          <w:rFonts w:ascii="仿宋_GB2312" w:eastAsia="仿宋_GB2312" w:hAnsi="仿宋_GB2312" w:cs="仿宋_GB2312" w:hint="eastAsia"/>
          <w:color w:val="333333"/>
          <w:kern w:val="0"/>
          <w:sz w:val="28"/>
          <w:szCs w:val="28"/>
          <w:shd w:val="clear" w:color="auto" w:fill="FFFFFF"/>
          <w:lang w:bidi="ar"/>
        </w:rPr>
        <w:t>家具、家具；</w:t>
      </w:r>
    </w:p>
    <w:p w14:paraId="7A470FF4" w14:textId="77777777" w:rsidR="008B6224" w:rsidRDefault="00072F95">
      <w:pPr>
        <w:spacing w:line="560" w:lineRule="exact"/>
        <w:rPr>
          <w:rFonts w:ascii="仿宋_GB2312" w:eastAsia="仿宋_GB2312" w:hAnsi="仿宋_GB2312" w:cs="仿宋_GB2312"/>
          <w:color w:val="333333"/>
          <w:kern w:val="0"/>
          <w:sz w:val="28"/>
          <w:szCs w:val="28"/>
          <w:shd w:val="clear" w:color="auto" w:fill="FFFFFF"/>
          <w:lang w:bidi="ar"/>
        </w:rPr>
      </w:pPr>
      <w:r>
        <w:rPr>
          <w:rFonts w:ascii="仿宋_GB2312" w:eastAsia="仿宋_GB2312" w:hAnsi="仿宋_GB2312" w:cs="仿宋_GB2312" w:hint="eastAsia"/>
          <w:color w:val="333333"/>
          <w:kern w:val="0"/>
          <w:sz w:val="28"/>
          <w:szCs w:val="28"/>
          <w:shd w:val="clear" w:color="auto" w:fill="FFFFFF"/>
          <w:lang w:bidi="ar"/>
        </w:rPr>
        <w:t>3.</w:t>
      </w:r>
      <w:r>
        <w:rPr>
          <w:rFonts w:ascii="仿宋" w:eastAsia="仿宋" w:hAnsi="仿宋" w:cs="方正仿宋_GB2312" w:hint="eastAsia"/>
          <w:sz w:val="32"/>
          <w:szCs w:val="32"/>
        </w:rPr>
        <w:sym w:font="Wingdings" w:char="00A8"/>
      </w:r>
      <w:r>
        <w:rPr>
          <w:rFonts w:ascii="仿宋_GB2312" w:eastAsia="仿宋_GB2312" w:hAnsi="仿宋_GB2312" w:cs="仿宋_GB2312" w:hint="eastAsia"/>
          <w:color w:val="333333"/>
          <w:kern w:val="0"/>
          <w:sz w:val="28"/>
          <w:szCs w:val="28"/>
          <w:shd w:val="clear" w:color="auto" w:fill="FFFFFF"/>
          <w:lang w:bidi="ar"/>
        </w:rPr>
        <w:t>防火阻燃质量等级认证证书 ，认证单元需包含：钢木家具：椅凳类、柜架类、床类；</w:t>
      </w:r>
    </w:p>
    <w:p w14:paraId="276AC4B0" w14:textId="03BA9A55" w:rsidR="008B6224" w:rsidRDefault="00072F95">
      <w:pPr>
        <w:spacing w:line="560" w:lineRule="exact"/>
        <w:rPr>
          <w:rFonts w:ascii="仿宋_GB2312" w:eastAsia="仿宋_GB2312" w:hAnsi="仿宋_GB2312" w:cs="仿宋_GB2312"/>
          <w:color w:val="333333"/>
          <w:kern w:val="0"/>
          <w:sz w:val="28"/>
          <w:szCs w:val="28"/>
          <w:shd w:val="clear" w:color="auto" w:fill="FFFFFF"/>
          <w:lang w:bidi="ar"/>
        </w:rPr>
      </w:pPr>
      <w:r>
        <w:rPr>
          <w:rFonts w:ascii="仿宋_GB2312" w:eastAsia="仿宋_GB2312" w:hAnsi="仿宋_GB2312" w:cs="仿宋_GB2312" w:hint="eastAsia"/>
          <w:color w:val="333333"/>
          <w:kern w:val="0"/>
          <w:sz w:val="28"/>
          <w:szCs w:val="28"/>
          <w:shd w:val="clear" w:color="auto" w:fill="FFFFFF"/>
          <w:lang w:bidi="ar"/>
        </w:rPr>
        <w:lastRenderedPageBreak/>
        <w:t>4.</w:t>
      </w:r>
      <w:r>
        <w:rPr>
          <w:rFonts w:ascii="仿宋" w:eastAsia="仿宋" w:hAnsi="仿宋" w:cs="方正仿宋_GB2312" w:hint="eastAsia"/>
          <w:sz w:val="32"/>
          <w:szCs w:val="32"/>
        </w:rPr>
        <w:sym w:font="Wingdings" w:char="00A8"/>
      </w:r>
      <w:r>
        <w:rPr>
          <w:rFonts w:ascii="仿宋_GB2312" w:eastAsia="仿宋_GB2312" w:hAnsi="仿宋_GB2312" w:cs="仿宋_GB2312" w:hint="eastAsia"/>
          <w:color w:val="333333"/>
          <w:kern w:val="0"/>
          <w:sz w:val="28"/>
          <w:szCs w:val="28"/>
          <w:shd w:val="clear" w:color="auto" w:fill="FFFFFF"/>
          <w:lang w:val="zh-CN" w:bidi="ar"/>
        </w:rPr>
        <w:t>家具产品环保卫士认证证书，</w:t>
      </w:r>
      <w:r>
        <w:rPr>
          <w:rFonts w:ascii="仿宋_GB2312" w:eastAsia="仿宋_GB2312" w:hAnsi="仿宋_GB2312" w:cs="仿宋_GB2312" w:hint="eastAsia"/>
          <w:color w:val="333333"/>
          <w:kern w:val="0"/>
          <w:sz w:val="28"/>
          <w:szCs w:val="28"/>
          <w:shd w:val="clear" w:color="auto" w:fill="FFFFFF"/>
          <w:lang w:bidi="ar"/>
        </w:rPr>
        <w:t>产品认证单元需包含：金属家具、</w:t>
      </w:r>
      <w:r w:rsidR="00D5387B">
        <w:rPr>
          <w:rFonts w:ascii="仿宋_GB2312" w:eastAsia="仿宋_GB2312" w:hAnsi="仿宋_GB2312" w:cs="仿宋_GB2312" w:hint="eastAsia"/>
          <w:color w:val="333333"/>
          <w:kern w:val="0"/>
          <w:sz w:val="28"/>
          <w:szCs w:val="28"/>
          <w:shd w:val="clear" w:color="auto" w:fill="FFFFFF"/>
          <w:lang w:bidi="ar"/>
        </w:rPr>
        <w:t>木</w:t>
      </w:r>
      <w:r>
        <w:rPr>
          <w:rFonts w:ascii="仿宋_GB2312" w:eastAsia="仿宋_GB2312" w:hAnsi="仿宋_GB2312" w:cs="仿宋_GB2312" w:hint="eastAsia"/>
          <w:color w:val="333333"/>
          <w:kern w:val="0"/>
          <w:sz w:val="28"/>
          <w:szCs w:val="28"/>
          <w:shd w:val="clear" w:color="auto" w:fill="FFFFFF"/>
          <w:lang w:bidi="ar"/>
        </w:rPr>
        <w:t>家具；</w:t>
      </w:r>
    </w:p>
    <w:p w14:paraId="3B849C22" w14:textId="77777777" w:rsidR="008B6224" w:rsidRDefault="00072F95">
      <w:pPr>
        <w:spacing w:line="560" w:lineRule="exact"/>
        <w:rPr>
          <w:rFonts w:ascii="仿宋_GB2312" w:eastAsia="仿宋_GB2312" w:hAnsi="仿宋_GB2312" w:cs="仿宋_GB2312"/>
          <w:color w:val="333333"/>
          <w:kern w:val="0"/>
          <w:sz w:val="28"/>
          <w:szCs w:val="28"/>
          <w:shd w:val="clear" w:color="auto" w:fill="FFFFFF"/>
          <w:lang w:val="zh-CN" w:bidi="ar"/>
        </w:rPr>
      </w:pPr>
      <w:r>
        <w:rPr>
          <w:rFonts w:ascii="仿宋_GB2312" w:eastAsia="仿宋_GB2312" w:hAnsi="仿宋_GB2312" w:cs="仿宋_GB2312" w:hint="eastAsia"/>
          <w:color w:val="333333"/>
          <w:kern w:val="0"/>
          <w:sz w:val="28"/>
          <w:szCs w:val="28"/>
          <w:shd w:val="clear" w:color="auto" w:fill="FFFFFF"/>
          <w:lang w:bidi="ar"/>
        </w:rPr>
        <w:t>5.</w:t>
      </w:r>
      <w:r>
        <w:rPr>
          <w:rFonts w:ascii="仿宋" w:eastAsia="仿宋" w:hAnsi="仿宋" w:cs="方正仿宋_GB2312" w:hint="eastAsia"/>
          <w:sz w:val="32"/>
          <w:szCs w:val="32"/>
        </w:rPr>
        <w:sym w:font="Wingdings" w:char="00A8"/>
      </w:r>
      <w:r>
        <w:rPr>
          <w:rFonts w:ascii="仿宋_GB2312" w:eastAsia="仿宋_GB2312" w:hAnsi="仿宋_GB2312" w:cs="仿宋_GB2312" w:hint="eastAsia"/>
          <w:color w:val="333333"/>
          <w:kern w:val="0"/>
          <w:sz w:val="28"/>
          <w:szCs w:val="28"/>
          <w:shd w:val="clear" w:color="auto" w:fill="FFFFFF"/>
          <w:lang w:bidi="ar"/>
        </w:rPr>
        <w:t>中国绿色产品认证证书，</w:t>
      </w:r>
      <w:r>
        <w:rPr>
          <w:rFonts w:ascii="仿宋_GB2312" w:eastAsia="仿宋_GB2312" w:hAnsi="仿宋_GB2312" w:cs="仿宋_GB2312" w:hint="eastAsia"/>
          <w:color w:val="333333"/>
          <w:kern w:val="0"/>
          <w:sz w:val="28"/>
          <w:szCs w:val="28"/>
          <w:shd w:val="clear" w:color="auto" w:fill="FFFFFF"/>
          <w:lang w:val="zh-CN" w:bidi="ar"/>
        </w:rPr>
        <w:t>认证单元</w:t>
      </w:r>
      <w:r>
        <w:rPr>
          <w:rFonts w:ascii="仿宋_GB2312" w:eastAsia="仿宋_GB2312" w:hAnsi="仿宋_GB2312" w:cs="仿宋_GB2312" w:hint="eastAsia"/>
          <w:color w:val="333333"/>
          <w:kern w:val="0"/>
          <w:sz w:val="28"/>
          <w:szCs w:val="28"/>
          <w:shd w:val="clear" w:color="auto" w:fill="FFFFFF"/>
          <w:lang w:bidi="ar"/>
        </w:rPr>
        <w:t>需包含</w:t>
      </w:r>
      <w:r>
        <w:rPr>
          <w:rFonts w:ascii="仿宋_GB2312" w:eastAsia="仿宋_GB2312" w:hAnsi="仿宋_GB2312" w:cs="仿宋_GB2312" w:hint="eastAsia"/>
          <w:color w:val="333333"/>
          <w:kern w:val="0"/>
          <w:sz w:val="28"/>
          <w:szCs w:val="28"/>
          <w:shd w:val="clear" w:color="auto" w:fill="FFFFFF"/>
          <w:lang w:val="zh-CN" w:bidi="ar"/>
        </w:rPr>
        <w:t>:金属家具椅类、柜类、床类</w:t>
      </w:r>
    </w:p>
    <w:p w14:paraId="67AD30E3" w14:textId="77777777" w:rsidR="008B6224" w:rsidRDefault="00072F95">
      <w:pPr>
        <w:spacing w:line="560" w:lineRule="exact"/>
        <w:rPr>
          <w:rFonts w:ascii="仿宋_GB2312" w:eastAsia="仿宋_GB2312" w:hAnsi="仿宋_GB2312" w:cs="仿宋_GB2312"/>
          <w:b/>
          <w:bCs/>
          <w:color w:val="333333"/>
          <w:kern w:val="0"/>
          <w:sz w:val="28"/>
          <w:szCs w:val="28"/>
          <w:shd w:val="clear" w:color="auto" w:fill="FFFFFF"/>
          <w:lang w:bidi="ar"/>
        </w:rPr>
      </w:pPr>
      <w:r>
        <w:rPr>
          <w:rFonts w:ascii="仿宋_GB2312" w:eastAsia="仿宋_GB2312" w:hAnsi="仿宋_GB2312" w:cs="仿宋_GB2312" w:hint="eastAsia"/>
          <w:b/>
          <w:bCs/>
          <w:color w:val="333333"/>
          <w:kern w:val="0"/>
          <w:sz w:val="28"/>
          <w:szCs w:val="28"/>
          <w:shd w:val="clear" w:color="auto" w:fill="FFFFFF"/>
          <w:lang w:val="zh-CN" w:bidi="ar"/>
        </w:rPr>
        <w:t>（</w:t>
      </w:r>
      <w:r>
        <w:rPr>
          <w:rFonts w:ascii="仿宋_GB2312" w:eastAsia="仿宋_GB2312" w:hAnsi="仿宋_GB2312" w:cs="仿宋_GB2312" w:hint="eastAsia"/>
          <w:b/>
          <w:bCs/>
          <w:color w:val="333333"/>
          <w:kern w:val="0"/>
          <w:sz w:val="28"/>
          <w:szCs w:val="28"/>
          <w:shd w:val="clear" w:color="auto" w:fill="FFFFFF"/>
          <w:lang w:bidi="ar"/>
        </w:rPr>
        <w:t>二</w:t>
      </w:r>
      <w:r>
        <w:rPr>
          <w:rFonts w:ascii="仿宋_GB2312" w:eastAsia="仿宋_GB2312" w:hAnsi="仿宋_GB2312" w:cs="仿宋_GB2312" w:hint="eastAsia"/>
          <w:b/>
          <w:bCs/>
          <w:color w:val="333333"/>
          <w:kern w:val="0"/>
          <w:sz w:val="28"/>
          <w:szCs w:val="28"/>
          <w:shd w:val="clear" w:color="auto" w:fill="FFFFFF"/>
          <w:lang w:val="zh-CN" w:bidi="ar"/>
        </w:rPr>
        <w:t>）</w:t>
      </w:r>
      <w:r>
        <w:rPr>
          <w:rFonts w:ascii="仿宋_GB2312" w:eastAsia="仿宋_GB2312" w:hAnsi="仿宋_GB2312" w:cs="仿宋_GB2312" w:hint="eastAsia"/>
          <w:b/>
          <w:bCs/>
          <w:color w:val="333333"/>
          <w:kern w:val="0"/>
          <w:sz w:val="28"/>
          <w:szCs w:val="28"/>
          <w:shd w:val="clear" w:color="auto" w:fill="FFFFFF"/>
          <w:lang w:bidi="ar"/>
        </w:rPr>
        <w:t>所投产品检测报告</w:t>
      </w:r>
    </w:p>
    <w:p w14:paraId="391E490C" w14:textId="26660DCC" w:rsidR="008B6224" w:rsidRDefault="00072F95">
      <w:pPr>
        <w:spacing w:line="560" w:lineRule="exact"/>
        <w:rPr>
          <w:rFonts w:ascii="仿宋_GB2312" w:eastAsia="仿宋_GB2312" w:hAnsi="仿宋_GB2312" w:cs="仿宋_GB2312"/>
          <w:color w:val="333333"/>
          <w:kern w:val="0"/>
          <w:sz w:val="28"/>
          <w:szCs w:val="28"/>
          <w:shd w:val="clear" w:color="auto" w:fill="FFFFFF"/>
          <w:lang w:bidi="ar"/>
        </w:rPr>
      </w:pPr>
      <w:r>
        <w:rPr>
          <w:rFonts w:ascii="仿宋_GB2312" w:eastAsia="仿宋_GB2312" w:hAnsi="仿宋_GB2312" w:cs="仿宋_GB2312" w:hint="eastAsia"/>
          <w:color w:val="333333"/>
          <w:kern w:val="0"/>
          <w:sz w:val="28"/>
          <w:szCs w:val="28"/>
          <w:shd w:val="clear" w:color="auto" w:fill="FFFFFF"/>
          <w:lang w:bidi="ar"/>
        </w:rPr>
        <w:t>提供具有 CMA 及 CNAS 标识的满足要求的检测报告（受检单位为投标人）扫描件及全国认证认可信息公共服务</w:t>
      </w:r>
      <w:proofErr w:type="gramStart"/>
      <w:r>
        <w:rPr>
          <w:rFonts w:ascii="仿宋_GB2312" w:eastAsia="仿宋_GB2312" w:hAnsi="仿宋_GB2312" w:cs="仿宋_GB2312" w:hint="eastAsia"/>
          <w:color w:val="333333"/>
          <w:kern w:val="0"/>
          <w:sz w:val="28"/>
          <w:szCs w:val="28"/>
          <w:shd w:val="clear" w:color="auto" w:fill="FFFFFF"/>
          <w:lang w:bidi="ar"/>
        </w:rPr>
        <w:t>平台官网的</w:t>
      </w:r>
      <w:proofErr w:type="gramEnd"/>
      <w:r>
        <w:rPr>
          <w:rFonts w:ascii="仿宋_GB2312" w:eastAsia="仿宋_GB2312" w:hAnsi="仿宋_GB2312" w:cs="仿宋_GB2312" w:hint="eastAsia"/>
          <w:color w:val="333333"/>
          <w:kern w:val="0"/>
          <w:sz w:val="28"/>
          <w:szCs w:val="28"/>
          <w:shd w:val="clear" w:color="auto" w:fill="FFFFFF"/>
          <w:lang w:bidi="ar"/>
        </w:rPr>
        <w:t>查询截图，</w:t>
      </w:r>
      <w:proofErr w:type="gramStart"/>
      <w:r w:rsidRPr="00072F95">
        <w:rPr>
          <w:rFonts w:ascii="仿宋_GB2312" w:eastAsia="仿宋_GB2312" w:hAnsi="仿宋_GB2312" w:cs="仿宋_GB2312" w:hint="eastAsia"/>
          <w:b/>
          <w:color w:val="333333"/>
          <w:kern w:val="0"/>
          <w:sz w:val="28"/>
          <w:szCs w:val="28"/>
          <w:shd w:val="clear" w:color="auto" w:fill="FFFFFF"/>
          <w:lang w:val="zh-CN" w:bidi="ar"/>
        </w:rPr>
        <w:t>具备请</w:t>
      </w:r>
      <w:proofErr w:type="gramEnd"/>
      <w:r w:rsidRPr="00072F95">
        <w:rPr>
          <w:rFonts w:ascii="仿宋_GB2312" w:eastAsia="仿宋_GB2312" w:hAnsi="仿宋_GB2312" w:cs="仿宋_GB2312" w:hint="eastAsia"/>
          <w:b/>
          <w:color w:val="333333"/>
          <w:kern w:val="0"/>
          <w:sz w:val="28"/>
          <w:szCs w:val="28"/>
          <w:shd w:val="clear" w:color="auto" w:fill="FFFFFF"/>
          <w:lang w:val="zh-CN" w:bidi="ar"/>
        </w:rPr>
        <w:t>打“√”</w:t>
      </w:r>
      <w:r>
        <w:rPr>
          <w:rFonts w:ascii="仿宋_GB2312" w:eastAsia="仿宋_GB2312" w:hAnsi="仿宋_GB2312" w:cs="仿宋_GB2312" w:hint="eastAsia"/>
          <w:b/>
          <w:color w:val="333333"/>
          <w:kern w:val="0"/>
          <w:sz w:val="28"/>
          <w:szCs w:val="28"/>
          <w:shd w:val="clear" w:color="auto" w:fill="FFFFFF"/>
          <w:lang w:val="zh-CN" w:bidi="ar"/>
        </w:rPr>
        <w:t>，如不</w:t>
      </w:r>
      <w:proofErr w:type="gramStart"/>
      <w:r>
        <w:rPr>
          <w:rFonts w:ascii="仿宋_GB2312" w:eastAsia="仿宋_GB2312" w:hAnsi="仿宋_GB2312" w:cs="仿宋_GB2312" w:hint="eastAsia"/>
          <w:b/>
          <w:color w:val="333333"/>
          <w:kern w:val="0"/>
          <w:sz w:val="28"/>
          <w:szCs w:val="28"/>
          <w:shd w:val="clear" w:color="auto" w:fill="FFFFFF"/>
          <w:lang w:val="zh-CN" w:bidi="ar"/>
        </w:rPr>
        <w:t>具备请</w:t>
      </w:r>
      <w:proofErr w:type="gramEnd"/>
      <w:r>
        <w:rPr>
          <w:rFonts w:ascii="仿宋_GB2312" w:eastAsia="仿宋_GB2312" w:hAnsi="仿宋_GB2312" w:cs="仿宋_GB2312" w:hint="eastAsia"/>
          <w:b/>
          <w:color w:val="333333"/>
          <w:kern w:val="0"/>
          <w:sz w:val="28"/>
          <w:szCs w:val="28"/>
          <w:shd w:val="clear" w:color="auto" w:fill="FFFFFF"/>
          <w:lang w:val="zh-CN" w:bidi="ar"/>
        </w:rPr>
        <w:t>标注原因</w:t>
      </w:r>
      <w:r>
        <w:rPr>
          <w:rFonts w:ascii="仿宋_GB2312" w:eastAsia="仿宋_GB2312" w:hAnsi="仿宋_GB2312" w:cs="仿宋_GB2312" w:hint="eastAsia"/>
          <w:color w:val="333333"/>
          <w:kern w:val="0"/>
          <w:sz w:val="28"/>
          <w:szCs w:val="28"/>
          <w:shd w:val="clear" w:color="auto" w:fill="FFFFFF"/>
          <w:lang w:val="zh-CN" w:bidi="ar"/>
        </w:rPr>
        <w:t>）</w:t>
      </w:r>
    </w:p>
    <w:p w14:paraId="0DE5D2E6" w14:textId="18A514ED" w:rsidR="00D53ACE" w:rsidRDefault="00072F95">
      <w:pPr>
        <w:spacing w:line="560" w:lineRule="exact"/>
        <w:rPr>
          <w:rFonts w:ascii="仿宋_GB2312" w:eastAsia="仿宋_GB2312" w:hAnsi="仿宋_GB2312" w:cs="仿宋_GB2312"/>
          <w:color w:val="333333"/>
          <w:kern w:val="0"/>
          <w:sz w:val="28"/>
          <w:szCs w:val="28"/>
          <w:shd w:val="clear" w:color="auto" w:fill="FFFFFF"/>
          <w:lang w:bidi="ar"/>
        </w:rPr>
      </w:pPr>
      <w:r>
        <w:rPr>
          <w:rFonts w:ascii="仿宋_GB2312" w:eastAsia="仿宋_GB2312" w:hAnsi="仿宋_GB2312" w:cs="仿宋_GB2312" w:hint="eastAsia"/>
          <w:color w:val="333333"/>
          <w:kern w:val="0"/>
          <w:sz w:val="28"/>
          <w:szCs w:val="28"/>
          <w:shd w:val="clear" w:color="auto" w:fill="FFFFFF"/>
          <w:lang w:bidi="ar"/>
        </w:rPr>
        <w:t>1、</w:t>
      </w:r>
      <w:r>
        <w:rPr>
          <w:rFonts w:ascii="仿宋" w:eastAsia="仿宋" w:hAnsi="仿宋" w:cs="方正仿宋_GB2312" w:hint="eastAsia"/>
          <w:sz w:val="32"/>
          <w:szCs w:val="32"/>
        </w:rPr>
        <w:sym w:font="Wingdings" w:char="00A8"/>
      </w:r>
      <w:r w:rsidR="00D53ACE" w:rsidRPr="00D53ACE">
        <w:rPr>
          <w:rFonts w:ascii="仿宋_GB2312" w:eastAsia="仿宋_GB2312" w:hAnsi="仿宋_GB2312" w:cs="仿宋_GB2312" w:hint="eastAsia"/>
          <w:color w:val="333333"/>
          <w:kern w:val="0"/>
          <w:sz w:val="28"/>
          <w:szCs w:val="28"/>
          <w:shd w:val="clear" w:color="auto" w:fill="FFFFFF"/>
          <w:lang w:bidi="ar"/>
        </w:rPr>
        <w:t>带有“CMA及CNAS”标识的学生公寓组合床检验检测报告扫描件, 检验依据至少包含：GB/T35607-2024、GB/T228.1-2021、GB8624-2012、GB/T6739-2022、GB/T3325-2024，检验项目包含而不限于：1.抗拉强度：检验结果≥380MPa。2.上屈服强度（屈服强度），产品技术要求：≥220MPa，检验结果为合格。3.断后伸长率，产品技术要求：≥35%，检验结果为合格。4.燃烧性能：燃烧性能等级-B1-硬质家具:热释放速率峰值≤200kW、5min内总热释放量≤30MJ、最大烟密度≤75%，检验结果均为合格。5.理化性能：产品表面理化性能-金属喷漆（塑）涂层-硬度，铅笔硬度H，应无塑性变形和/或内聚破坏，检验结果为合格。6.环境属性：①产品有害物质-甲醛释放量（气候箱法）≤0.05mg/m</w:t>
      </w:r>
      <w:r w:rsidR="00D53ACE" w:rsidRPr="00D53ACE">
        <w:rPr>
          <w:rFonts w:ascii="宋体" w:eastAsia="宋体" w:hAnsi="宋体" w:cs="宋体" w:hint="eastAsia"/>
          <w:color w:val="333333"/>
          <w:kern w:val="0"/>
          <w:sz w:val="28"/>
          <w:szCs w:val="28"/>
          <w:shd w:val="clear" w:color="auto" w:fill="FFFFFF"/>
          <w:lang w:bidi="ar"/>
        </w:rPr>
        <w:t>³</w:t>
      </w:r>
      <w:r w:rsidR="00D53ACE" w:rsidRPr="00D53ACE">
        <w:rPr>
          <w:rFonts w:ascii="仿宋_GB2312" w:eastAsia="仿宋_GB2312" w:hAnsi="仿宋_GB2312" w:cs="仿宋_GB2312" w:hint="eastAsia"/>
          <w:color w:val="333333"/>
          <w:kern w:val="0"/>
          <w:sz w:val="28"/>
          <w:szCs w:val="28"/>
          <w:shd w:val="clear" w:color="auto" w:fill="FFFFFF"/>
          <w:lang w:bidi="ar"/>
        </w:rPr>
        <w:t>，检验结果为合格。②产品有害物质-苯≤0.05mg/m</w:t>
      </w:r>
      <w:r w:rsidR="00D53ACE" w:rsidRPr="00D53ACE">
        <w:rPr>
          <w:rFonts w:ascii="宋体" w:eastAsia="宋体" w:hAnsi="宋体" w:cs="宋体" w:hint="eastAsia"/>
          <w:color w:val="333333"/>
          <w:kern w:val="0"/>
          <w:sz w:val="28"/>
          <w:szCs w:val="28"/>
          <w:shd w:val="clear" w:color="auto" w:fill="FFFFFF"/>
          <w:lang w:bidi="ar"/>
        </w:rPr>
        <w:t>³</w:t>
      </w:r>
      <w:r w:rsidR="00D53ACE" w:rsidRPr="00D53ACE">
        <w:rPr>
          <w:rFonts w:ascii="仿宋_GB2312" w:eastAsia="仿宋_GB2312" w:hAnsi="仿宋_GB2312" w:cs="仿宋_GB2312" w:hint="eastAsia"/>
          <w:color w:val="333333"/>
          <w:kern w:val="0"/>
          <w:sz w:val="28"/>
          <w:szCs w:val="28"/>
          <w:shd w:val="clear" w:color="auto" w:fill="FFFFFF"/>
          <w:lang w:bidi="ar"/>
        </w:rPr>
        <w:t>，检验结果为合格。</w:t>
      </w:r>
    </w:p>
    <w:p w14:paraId="342C0B19" w14:textId="44D87747" w:rsidR="00072F95" w:rsidRPr="00072F95" w:rsidRDefault="00072F95">
      <w:pPr>
        <w:spacing w:line="560" w:lineRule="exact"/>
        <w:rPr>
          <w:rFonts w:ascii="仿宋_GB2312" w:eastAsia="仿宋_GB2312" w:hAnsi="仿宋_GB2312" w:cs="仿宋_GB2312"/>
          <w:b/>
          <w:color w:val="333333"/>
          <w:kern w:val="0"/>
          <w:sz w:val="28"/>
          <w:szCs w:val="28"/>
          <w:u w:val="single"/>
          <w:shd w:val="clear" w:color="auto" w:fill="FFFFFF"/>
          <w:lang w:bidi="ar"/>
        </w:rPr>
      </w:pPr>
      <w:r w:rsidRPr="00072F95">
        <w:rPr>
          <w:rFonts w:ascii="仿宋_GB2312" w:eastAsia="仿宋_GB2312" w:hAnsi="仿宋_GB2312" w:cs="仿宋_GB2312" w:hint="eastAsia"/>
          <w:b/>
          <w:color w:val="333333"/>
          <w:kern w:val="0"/>
          <w:sz w:val="28"/>
          <w:szCs w:val="28"/>
          <w:u w:val="single"/>
          <w:shd w:val="clear" w:color="auto" w:fill="FFFFFF"/>
          <w:lang w:bidi="ar"/>
        </w:rPr>
        <w:t xml:space="preserve">不具备的原因：                                                              </w:t>
      </w:r>
    </w:p>
    <w:p w14:paraId="6B28D2D5" w14:textId="026339B7" w:rsidR="00203B9A" w:rsidRDefault="00072F95">
      <w:pPr>
        <w:spacing w:line="560" w:lineRule="exact"/>
        <w:rPr>
          <w:rFonts w:ascii="仿宋_GB2312" w:eastAsia="仿宋_GB2312" w:hAnsi="仿宋_GB2312" w:cs="仿宋_GB2312"/>
          <w:color w:val="333333"/>
          <w:kern w:val="0"/>
          <w:sz w:val="28"/>
          <w:szCs w:val="28"/>
          <w:shd w:val="clear" w:color="auto" w:fill="FFFFFF"/>
          <w:lang w:bidi="ar"/>
        </w:rPr>
      </w:pPr>
      <w:r>
        <w:rPr>
          <w:rFonts w:ascii="仿宋_GB2312" w:eastAsia="仿宋_GB2312" w:hAnsi="仿宋_GB2312" w:cs="仿宋_GB2312" w:hint="eastAsia"/>
          <w:color w:val="333333"/>
          <w:kern w:val="0"/>
          <w:sz w:val="28"/>
          <w:szCs w:val="28"/>
          <w:shd w:val="clear" w:color="auto" w:fill="FFFFFF"/>
          <w:lang w:bidi="ar"/>
        </w:rPr>
        <w:t>2、</w:t>
      </w:r>
      <w:r>
        <w:rPr>
          <w:rFonts w:ascii="仿宋" w:eastAsia="仿宋" w:hAnsi="仿宋" w:cs="方正仿宋_GB2312" w:hint="eastAsia"/>
          <w:sz w:val="32"/>
          <w:szCs w:val="32"/>
        </w:rPr>
        <w:sym w:font="Wingdings" w:char="00A8"/>
      </w:r>
      <w:r w:rsidR="00D53ACE" w:rsidRPr="00D53ACE">
        <w:rPr>
          <w:rFonts w:ascii="仿宋_GB2312" w:eastAsia="仿宋_GB2312" w:hAnsi="仿宋_GB2312" w:cs="仿宋_GB2312" w:hint="eastAsia"/>
          <w:color w:val="333333"/>
          <w:kern w:val="0"/>
          <w:sz w:val="28"/>
          <w:szCs w:val="28"/>
          <w:shd w:val="clear" w:color="auto" w:fill="FFFFFF"/>
          <w:lang w:bidi="ar"/>
        </w:rPr>
        <w:t>带有“CMA及CNAS”标识的衣柜检验检测报告扫描件, 检验依据至少包含：GB/T 35607-2024、GB6675.4-2014，检验项目包含但不限于：①形状和位置公差：分缝判定结果为合格； ②力学性能要求：</w:t>
      </w:r>
      <w:r w:rsidR="00D53ACE" w:rsidRPr="00D53ACE">
        <w:rPr>
          <w:rFonts w:ascii="仿宋_GB2312" w:eastAsia="仿宋_GB2312" w:hAnsi="仿宋_GB2312" w:cs="仿宋_GB2312" w:hint="eastAsia"/>
          <w:color w:val="333333"/>
          <w:kern w:val="0"/>
          <w:sz w:val="28"/>
          <w:szCs w:val="28"/>
          <w:shd w:val="clear" w:color="auto" w:fill="FFFFFF"/>
          <w:lang w:bidi="ar"/>
        </w:rPr>
        <w:lastRenderedPageBreak/>
        <w:t>柜类强度和耐久性-跌落试验、柜类稳定性-搁板水平加载稳定性试验判定结果为合格； ③安全性要求：有害物质限量-甲醛释放量判定结果为合格； ④品质属性:产品寿命-柜类-拉门耐久性判定结果为合格；⑤环境属性：产品有害物质-家具涂层可迁移元素-铅</w:t>
      </w:r>
      <w:proofErr w:type="spellStart"/>
      <w:r w:rsidR="00D53ACE" w:rsidRPr="00D53ACE">
        <w:rPr>
          <w:rFonts w:ascii="仿宋_GB2312" w:eastAsia="仿宋_GB2312" w:hAnsi="仿宋_GB2312" w:cs="仿宋_GB2312" w:hint="eastAsia"/>
          <w:color w:val="333333"/>
          <w:kern w:val="0"/>
          <w:sz w:val="28"/>
          <w:szCs w:val="28"/>
          <w:shd w:val="clear" w:color="auto" w:fill="FFFFFF"/>
          <w:lang w:bidi="ar"/>
        </w:rPr>
        <w:t>Pb</w:t>
      </w:r>
      <w:proofErr w:type="spellEnd"/>
      <w:r w:rsidR="00D53ACE" w:rsidRPr="00D53ACE">
        <w:rPr>
          <w:rFonts w:ascii="仿宋_GB2312" w:eastAsia="仿宋_GB2312" w:hAnsi="仿宋_GB2312" w:cs="仿宋_GB2312" w:hint="eastAsia"/>
          <w:color w:val="333333"/>
          <w:kern w:val="0"/>
          <w:sz w:val="28"/>
          <w:szCs w:val="28"/>
          <w:shd w:val="clear" w:color="auto" w:fill="FFFFFF"/>
          <w:lang w:bidi="ar"/>
        </w:rPr>
        <w:t>≤90mg/kg、镉Cd≤50mg/kg、铬Cr≤25mg/kg、汞Hg≤25mg/kg、锑Sb≤60mg/kg、钡Ba≤1000mg/kg、硒Se≤500mg/kg、砷As≤25mg/kg判定结果为合格</w:t>
      </w:r>
      <w:r w:rsidR="00D53ACE">
        <w:rPr>
          <w:rFonts w:ascii="仿宋_GB2312" w:eastAsia="仿宋_GB2312" w:hAnsi="仿宋_GB2312" w:cs="仿宋_GB2312" w:hint="eastAsia"/>
          <w:color w:val="333333"/>
          <w:kern w:val="0"/>
          <w:sz w:val="28"/>
          <w:szCs w:val="28"/>
          <w:shd w:val="clear" w:color="auto" w:fill="FFFFFF"/>
          <w:lang w:bidi="ar"/>
        </w:rPr>
        <w:t>。</w:t>
      </w:r>
      <w:r w:rsidR="00D53ACE" w:rsidRPr="00D53ACE">
        <w:rPr>
          <w:rFonts w:ascii="仿宋_GB2312" w:eastAsia="仿宋_GB2312" w:hAnsi="仿宋_GB2312" w:cs="仿宋_GB2312" w:hint="eastAsia"/>
          <w:color w:val="333333"/>
          <w:kern w:val="0"/>
          <w:sz w:val="28"/>
          <w:szCs w:val="28"/>
          <w:shd w:val="clear" w:color="auto" w:fill="FFFFFF"/>
          <w:lang w:bidi="ar"/>
        </w:rPr>
        <w:t xml:space="preserve"> </w:t>
      </w:r>
      <w:r w:rsidR="00203B9A" w:rsidRPr="00203B9A">
        <w:rPr>
          <w:rFonts w:ascii="仿宋_GB2312" w:eastAsia="仿宋_GB2312" w:hAnsi="仿宋_GB2312" w:cs="仿宋_GB2312" w:hint="eastAsia"/>
          <w:color w:val="333333"/>
          <w:kern w:val="0"/>
          <w:sz w:val="28"/>
          <w:szCs w:val="28"/>
          <w:shd w:val="clear" w:color="auto" w:fill="FFFFFF"/>
          <w:lang w:bidi="ar"/>
        </w:rPr>
        <w:t xml:space="preserve"> </w:t>
      </w:r>
    </w:p>
    <w:p w14:paraId="11745431" w14:textId="36CE99D8" w:rsidR="00072F95" w:rsidRDefault="00072F95">
      <w:pPr>
        <w:spacing w:line="560" w:lineRule="exact"/>
        <w:rPr>
          <w:rFonts w:ascii="仿宋_GB2312" w:eastAsia="仿宋_GB2312" w:hAnsi="仿宋_GB2312" w:cs="仿宋_GB2312"/>
          <w:color w:val="333333"/>
          <w:kern w:val="0"/>
          <w:sz w:val="28"/>
          <w:szCs w:val="28"/>
          <w:shd w:val="clear" w:color="auto" w:fill="FFFFFF"/>
          <w:lang w:bidi="ar"/>
        </w:rPr>
      </w:pPr>
      <w:r w:rsidRPr="00072F95">
        <w:rPr>
          <w:rFonts w:ascii="仿宋_GB2312" w:eastAsia="仿宋_GB2312" w:hAnsi="仿宋_GB2312" w:cs="仿宋_GB2312" w:hint="eastAsia"/>
          <w:b/>
          <w:color w:val="333333"/>
          <w:kern w:val="0"/>
          <w:sz w:val="28"/>
          <w:szCs w:val="28"/>
          <w:u w:val="single"/>
          <w:shd w:val="clear" w:color="auto" w:fill="FFFFFF"/>
          <w:lang w:bidi="ar"/>
        </w:rPr>
        <w:t xml:space="preserve">不具备的原因：                                               </w:t>
      </w:r>
    </w:p>
    <w:p w14:paraId="560B4333" w14:textId="1DA30FCA" w:rsidR="00D53ACE" w:rsidRDefault="00072F95">
      <w:pPr>
        <w:spacing w:line="560" w:lineRule="exact"/>
        <w:rPr>
          <w:rFonts w:ascii="仿宋_GB2312" w:eastAsia="仿宋_GB2312" w:hAnsi="仿宋_GB2312" w:cs="仿宋_GB2312"/>
          <w:color w:val="333333"/>
          <w:kern w:val="0"/>
          <w:sz w:val="28"/>
          <w:szCs w:val="28"/>
          <w:shd w:val="clear" w:color="auto" w:fill="FFFFFF"/>
          <w:lang w:bidi="ar"/>
        </w:rPr>
      </w:pPr>
      <w:r>
        <w:rPr>
          <w:rFonts w:ascii="仿宋_GB2312" w:eastAsia="仿宋_GB2312" w:hAnsi="仿宋_GB2312" w:cs="仿宋_GB2312" w:hint="eastAsia"/>
          <w:color w:val="333333"/>
          <w:kern w:val="0"/>
          <w:sz w:val="28"/>
          <w:szCs w:val="28"/>
          <w:shd w:val="clear" w:color="auto" w:fill="FFFFFF"/>
          <w:lang w:bidi="ar"/>
        </w:rPr>
        <w:t>3、</w:t>
      </w:r>
      <w:r>
        <w:rPr>
          <w:rFonts w:ascii="仿宋" w:eastAsia="仿宋" w:hAnsi="仿宋" w:cs="方正仿宋_GB2312" w:hint="eastAsia"/>
          <w:sz w:val="32"/>
          <w:szCs w:val="32"/>
        </w:rPr>
        <w:sym w:font="Wingdings" w:char="00A8"/>
      </w:r>
      <w:r w:rsidR="00D53ACE" w:rsidRPr="00D53ACE">
        <w:rPr>
          <w:rFonts w:ascii="仿宋_GB2312" w:eastAsia="仿宋_GB2312" w:hAnsi="仿宋_GB2312" w:cs="仿宋_GB2312" w:hint="eastAsia"/>
          <w:color w:val="333333"/>
          <w:kern w:val="0"/>
          <w:sz w:val="28"/>
          <w:szCs w:val="28"/>
          <w:shd w:val="clear" w:color="auto" w:fill="FFFFFF"/>
          <w:lang w:bidi="ar"/>
        </w:rPr>
        <w:t>带有“CMA及CNAS”标识的公寓</w:t>
      </w:r>
      <w:proofErr w:type="gramStart"/>
      <w:r w:rsidR="00D53ACE" w:rsidRPr="00D53ACE">
        <w:rPr>
          <w:rFonts w:ascii="仿宋_GB2312" w:eastAsia="仿宋_GB2312" w:hAnsi="仿宋_GB2312" w:cs="仿宋_GB2312" w:hint="eastAsia"/>
          <w:color w:val="333333"/>
          <w:kern w:val="0"/>
          <w:sz w:val="28"/>
          <w:szCs w:val="28"/>
          <w:shd w:val="clear" w:color="auto" w:fill="FFFFFF"/>
          <w:lang w:bidi="ar"/>
        </w:rPr>
        <w:t>椅</w:t>
      </w:r>
      <w:proofErr w:type="gramEnd"/>
      <w:r w:rsidR="00D53ACE" w:rsidRPr="00D53ACE">
        <w:rPr>
          <w:rFonts w:ascii="仿宋_GB2312" w:eastAsia="仿宋_GB2312" w:hAnsi="仿宋_GB2312" w:cs="仿宋_GB2312" w:hint="eastAsia"/>
          <w:color w:val="333333"/>
          <w:kern w:val="0"/>
          <w:sz w:val="28"/>
          <w:szCs w:val="28"/>
          <w:shd w:val="clear" w:color="auto" w:fill="FFFFFF"/>
          <w:lang w:bidi="ar"/>
        </w:rPr>
        <w:t>检验检测报告扫描件, 检验依据至少包含：GB/T 32487-2016、QB/T 3832-1999、 QB/T 3827-1999， 检验项目包含但不限于：①金属表面耐腐蚀试验：乙酸盐雾试验 (ASS)法 240h-涂（镀）层对基体的保护等级 10 级，涂（镀）</w:t>
      </w:r>
      <w:proofErr w:type="gramStart"/>
      <w:r w:rsidR="00D53ACE" w:rsidRPr="00D53ACE">
        <w:rPr>
          <w:rFonts w:ascii="仿宋_GB2312" w:eastAsia="仿宋_GB2312" w:hAnsi="仿宋_GB2312" w:cs="仿宋_GB2312" w:hint="eastAsia"/>
          <w:color w:val="333333"/>
          <w:kern w:val="0"/>
          <w:sz w:val="28"/>
          <w:szCs w:val="28"/>
          <w:shd w:val="clear" w:color="auto" w:fill="FFFFFF"/>
          <w:lang w:bidi="ar"/>
        </w:rPr>
        <w:t>层本身</w:t>
      </w:r>
      <w:proofErr w:type="gramEnd"/>
      <w:r w:rsidR="00D53ACE" w:rsidRPr="00D53ACE">
        <w:rPr>
          <w:rFonts w:ascii="仿宋_GB2312" w:eastAsia="仿宋_GB2312" w:hAnsi="仿宋_GB2312" w:cs="仿宋_GB2312" w:hint="eastAsia"/>
          <w:color w:val="333333"/>
          <w:kern w:val="0"/>
          <w:sz w:val="28"/>
          <w:szCs w:val="28"/>
          <w:shd w:val="clear" w:color="auto" w:fill="FFFFFF"/>
          <w:lang w:bidi="ar"/>
        </w:rPr>
        <w:t>的耐 腐蚀等级 10 级；②塑料材料理化性能：耐老化性-室内用 500h、冲击强 度判定结果为合格</w:t>
      </w:r>
      <w:r w:rsidR="00D53ACE">
        <w:rPr>
          <w:rFonts w:ascii="仿宋_GB2312" w:eastAsia="仿宋_GB2312" w:hAnsi="仿宋_GB2312" w:cs="仿宋_GB2312" w:hint="eastAsia"/>
          <w:color w:val="333333"/>
          <w:kern w:val="0"/>
          <w:sz w:val="28"/>
          <w:szCs w:val="28"/>
          <w:shd w:val="clear" w:color="auto" w:fill="FFFFFF"/>
          <w:lang w:bidi="ar"/>
        </w:rPr>
        <w:t>。</w:t>
      </w:r>
    </w:p>
    <w:p w14:paraId="2EF0B63B" w14:textId="091DD54C" w:rsidR="00072F95" w:rsidRDefault="00072F95">
      <w:pPr>
        <w:spacing w:line="560" w:lineRule="exact"/>
        <w:rPr>
          <w:rFonts w:ascii="仿宋_GB2312" w:eastAsia="仿宋_GB2312" w:hAnsi="仿宋_GB2312" w:cs="仿宋_GB2312"/>
          <w:color w:val="333333"/>
          <w:kern w:val="0"/>
          <w:sz w:val="28"/>
          <w:szCs w:val="28"/>
          <w:shd w:val="clear" w:color="auto" w:fill="FFFFFF"/>
          <w:lang w:bidi="ar"/>
        </w:rPr>
      </w:pPr>
      <w:r w:rsidRPr="00072F95">
        <w:rPr>
          <w:rFonts w:ascii="仿宋_GB2312" w:eastAsia="仿宋_GB2312" w:hAnsi="仿宋_GB2312" w:cs="仿宋_GB2312" w:hint="eastAsia"/>
          <w:b/>
          <w:color w:val="333333"/>
          <w:kern w:val="0"/>
          <w:sz w:val="28"/>
          <w:szCs w:val="28"/>
          <w:u w:val="single"/>
          <w:shd w:val="clear" w:color="auto" w:fill="FFFFFF"/>
          <w:lang w:bidi="ar"/>
        </w:rPr>
        <w:t xml:space="preserve">不具备的原因：                                               </w:t>
      </w:r>
    </w:p>
    <w:p w14:paraId="0A502BBA" w14:textId="2A328FE0" w:rsidR="008B6224" w:rsidRDefault="00072F95">
      <w:pPr>
        <w:spacing w:line="560" w:lineRule="exact"/>
        <w:rPr>
          <w:rFonts w:ascii="仿宋_GB2312" w:eastAsia="仿宋_GB2312" w:hAnsi="仿宋_GB2312" w:cs="仿宋_GB2312"/>
          <w:b/>
          <w:bCs/>
          <w:color w:val="333333"/>
          <w:kern w:val="0"/>
          <w:sz w:val="28"/>
          <w:szCs w:val="28"/>
          <w:shd w:val="clear" w:color="auto" w:fill="FFFFFF"/>
          <w:lang w:bidi="ar"/>
        </w:rPr>
      </w:pPr>
      <w:r>
        <w:rPr>
          <w:rFonts w:ascii="仿宋_GB2312" w:eastAsia="仿宋_GB2312" w:hAnsi="仿宋_GB2312" w:cs="仿宋_GB2312" w:hint="eastAsia"/>
          <w:b/>
          <w:bCs/>
          <w:color w:val="333333"/>
          <w:kern w:val="0"/>
          <w:sz w:val="28"/>
          <w:szCs w:val="28"/>
          <w:shd w:val="clear" w:color="auto" w:fill="FFFFFF"/>
          <w:lang w:bidi="ar"/>
        </w:rPr>
        <w:t>（三）投标人实力</w:t>
      </w:r>
    </w:p>
    <w:p w14:paraId="3A7699A2" w14:textId="77777777" w:rsidR="008B6224" w:rsidRDefault="00072F95">
      <w:pPr>
        <w:spacing w:line="560" w:lineRule="exact"/>
        <w:rPr>
          <w:rFonts w:ascii="仿宋_GB2312" w:eastAsia="仿宋_GB2312" w:hAnsi="仿宋_GB2312" w:cs="仿宋_GB2312"/>
          <w:color w:val="333333"/>
          <w:kern w:val="0"/>
          <w:sz w:val="28"/>
          <w:szCs w:val="28"/>
          <w:shd w:val="clear" w:color="auto" w:fill="FFFFFF"/>
          <w:lang w:val="zh-CN" w:bidi="ar"/>
        </w:rPr>
      </w:pPr>
      <w:r>
        <w:rPr>
          <w:rFonts w:ascii="仿宋_GB2312" w:eastAsia="仿宋_GB2312" w:hAnsi="仿宋_GB2312" w:cs="仿宋_GB2312" w:hint="eastAsia"/>
          <w:color w:val="333333"/>
          <w:kern w:val="0"/>
          <w:sz w:val="28"/>
          <w:szCs w:val="28"/>
          <w:shd w:val="clear" w:color="auto" w:fill="FFFFFF"/>
          <w:lang w:val="zh-CN" w:bidi="ar"/>
        </w:rPr>
        <w:t>具有与本项目相关的生产和加工专业设备（</w:t>
      </w:r>
      <w:proofErr w:type="gramStart"/>
      <w:r>
        <w:rPr>
          <w:rFonts w:ascii="仿宋_GB2312" w:eastAsia="仿宋_GB2312" w:hAnsi="仿宋_GB2312" w:cs="仿宋_GB2312" w:hint="eastAsia"/>
          <w:color w:val="333333"/>
          <w:kern w:val="0"/>
          <w:sz w:val="28"/>
          <w:szCs w:val="28"/>
          <w:shd w:val="clear" w:color="auto" w:fill="FFFFFF"/>
          <w:lang w:val="zh-CN" w:bidi="ar"/>
        </w:rPr>
        <w:t>具备请</w:t>
      </w:r>
      <w:proofErr w:type="gramEnd"/>
      <w:r>
        <w:rPr>
          <w:rFonts w:ascii="仿宋_GB2312" w:eastAsia="仿宋_GB2312" w:hAnsi="仿宋_GB2312" w:cs="仿宋_GB2312" w:hint="eastAsia"/>
          <w:color w:val="333333"/>
          <w:kern w:val="0"/>
          <w:sz w:val="28"/>
          <w:szCs w:val="28"/>
          <w:shd w:val="clear" w:color="auto" w:fill="FFFFFF"/>
          <w:lang w:val="zh-CN" w:bidi="ar"/>
        </w:rPr>
        <w:t>打“√”）</w:t>
      </w:r>
    </w:p>
    <w:p w14:paraId="51679CCD" w14:textId="77777777" w:rsidR="00D5387B" w:rsidRDefault="00072F95">
      <w:pPr>
        <w:spacing w:line="560" w:lineRule="exact"/>
        <w:rPr>
          <w:rFonts w:ascii="仿宋_GB2312" w:eastAsia="仿宋_GB2312" w:hAnsi="仿宋_GB2312" w:cs="仿宋_GB2312"/>
          <w:color w:val="333333"/>
          <w:kern w:val="0"/>
          <w:sz w:val="28"/>
          <w:szCs w:val="28"/>
          <w:shd w:val="clear" w:color="auto" w:fill="FFFFFF"/>
          <w:lang w:bidi="ar"/>
        </w:rPr>
      </w:pPr>
      <w:r>
        <w:rPr>
          <w:rFonts w:ascii="仿宋" w:eastAsia="仿宋" w:hAnsi="仿宋" w:cs="方正仿宋_GB2312" w:hint="eastAsia"/>
          <w:sz w:val="32"/>
          <w:szCs w:val="32"/>
        </w:rPr>
        <w:sym w:font="Wingdings" w:char="00A8"/>
      </w:r>
      <w:r>
        <w:rPr>
          <w:rFonts w:ascii="仿宋_GB2312" w:eastAsia="仿宋_GB2312" w:hAnsi="仿宋_GB2312" w:cs="仿宋_GB2312" w:hint="eastAsia"/>
          <w:color w:val="333333"/>
          <w:kern w:val="0"/>
          <w:sz w:val="28"/>
          <w:szCs w:val="28"/>
          <w:shd w:val="clear" w:color="auto" w:fill="FFFFFF"/>
          <w:lang w:bidi="ar"/>
        </w:rPr>
        <w:t xml:space="preserve">电子开料锯 </w:t>
      </w:r>
      <w:r>
        <w:rPr>
          <w:rFonts w:ascii="仿宋" w:eastAsia="仿宋" w:hAnsi="仿宋" w:cs="方正仿宋_GB2312" w:hint="eastAsia"/>
          <w:sz w:val="32"/>
          <w:szCs w:val="32"/>
        </w:rPr>
        <w:sym w:font="Wingdings" w:char="00A8"/>
      </w:r>
      <w:r w:rsidR="00052502">
        <w:rPr>
          <w:rFonts w:ascii="仿宋" w:eastAsia="仿宋" w:hAnsi="仿宋" w:cs="方正仿宋_GB2312" w:hint="eastAsia"/>
          <w:sz w:val="32"/>
          <w:szCs w:val="32"/>
        </w:rPr>
        <w:t>全自动数控</w:t>
      </w:r>
      <w:r>
        <w:rPr>
          <w:rFonts w:ascii="仿宋_GB2312" w:eastAsia="仿宋_GB2312" w:hAnsi="仿宋_GB2312" w:cs="仿宋_GB2312" w:hint="eastAsia"/>
          <w:color w:val="333333"/>
          <w:kern w:val="0"/>
          <w:sz w:val="28"/>
          <w:szCs w:val="28"/>
          <w:shd w:val="clear" w:color="auto" w:fill="FFFFFF"/>
          <w:lang w:bidi="ar"/>
        </w:rPr>
        <w:t>弯管机</w:t>
      </w:r>
      <w:r>
        <w:rPr>
          <w:rFonts w:ascii="仿宋" w:eastAsia="仿宋" w:hAnsi="仿宋" w:cs="方正仿宋_GB2312" w:hint="eastAsia"/>
          <w:sz w:val="32"/>
          <w:szCs w:val="32"/>
        </w:rPr>
        <w:sym w:font="Wingdings" w:char="00A8"/>
      </w:r>
      <w:r w:rsidR="00D5387B" w:rsidRPr="00D5387B">
        <w:rPr>
          <w:rFonts w:ascii="仿宋_GB2312" w:eastAsia="仿宋_GB2312" w:hAnsi="仿宋_GB2312" w:cs="仿宋_GB2312" w:hint="eastAsia"/>
          <w:color w:val="333333"/>
          <w:kern w:val="0"/>
          <w:sz w:val="28"/>
          <w:szCs w:val="28"/>
          <w:shd w:val="clear" w:color="auto" w:fill="FFFFFF"/>
          <w:lang w:bidi="ar"/>
        </w:rPr>
        <w:t>注塑机</w:t>
      </w:r>
    </w:p>
    <w:p w14:paraId="176B05DF" w14:textId="71AD4309" w:rsidR="008B6224" w:rsidRDefault="00072F95">
      <w:pPr>
        <w:spacing w:line="560" w:lineRule="exact"/>
        <w:rPr>
          <w:rFonts w:ascii="仿宋_GB2312" w:eastAsia="仿宋_GB2312" w:hAnsi="仿宋_GB2312" w:cs="仿宋_GB2312"/>
          <w:color w:val="333333"/>
          <w:kern w:val="0"/>
          <w:sz w:val="28"/>
          <w:szCs w:val="28"/>
          <w:shd w:val="clear" w:color="auto" w:fill="FFFFFF"/>
          <w:lang w:bidi="ar"/>
        </w:rPr>
      </w:pPr>
      <w:r>
        <w:rPr>
          <w:rFonts w:ascii="仿宋" w:eastAsia="仿宋" w:hAnsi="仿宋" w:cs="方正仿宋_GB2312" w:hint="eastAsia"/>
          <w:sz w:val="32"/>
          <w:szCs w:val="32"/>
        </w:rPr>
        <w:sym w:font="Wingdings" w:char="00A8"/>
      </w:r>
      <w:r>
        <w:rPr>
          <w:rFonts w:ascii="仿宋_GB2312" w:eastAsia="仿宋_GB2312" w:hAnsi="仿宋_GB2312" w:cs="仿宋_GB2312" w:hint="eastAsia"/>
          <w:color w:val="333333"/>
          <w:kern w:val="0"/>
          <w:sz w:val="28"/>
          <w:szCs w:val="28"/>
          <w:shd w:val="clear" w:color="auto" w:fill="FFFFFF"/>
          <w:lang w:bidi="ar"/>
        </w:rPr>
        <w:t>光纤激光切割机</w:t>
      </w:r>
      <w:r>
        <w:rPr>
          <w:rFonts w:ascii="仿宋" w:eastAsia="仿宋" w:hAnsi="仿宋" w:cs="方正仿宋_GB2312" w:hint="eastAsia"/>
          <w:sz w:val="32"/>
          <w:szCs w:val="32"/>
        </w:rPr>
        <w:sym w:font="Wingdings" w:char="00A8"/>
      </w:r>
      <w:r w:rsidR="00D5387B" w:rsidRPr="00D5387B">
        <w:rPr>
          <w:rFonts w:ascii="仿宋_GB2312" w:eastAsia="仿宋_GB2312" w:hAnsi="仿宋_GB2312" w:cs="仿宋_GB2312" w:hint="eastAsia"/>
          <w:color w:val="333333"/>
          <w:kern w:val="0"/>
          <w:sz w:val="28"/>
          <w:szCs w:val="28"/>
          <w:shd w:val="clear" w:color="auto" w:fill="FFFFFF"/>
          <w:lang w:bidi="ar"/>
        </w:rPr>
        <w:t>封边机</w:t>
      </w:r>
      <w:r>
        <w:rPr>
          <w:rFonts w:ascii="仿宋" w:eastAsia="仿宋" w:hAnsi="仿宋" w:cs="方正仿宋_GB2312" w:hint="eastAsia"/>
          <w:sz w:val="32"/>
          <w:szCs w:val="32"/>
        </w:rPr>
        <w:sym w:font="Wingdings" w:char="00A8"/>
      </w:r>
      <w:r w:rsidR="00CE7B5C">
        <w:rPr>
          <w:rFonts w:ascii="仿宋" w:eastAsia="仿宋" w:hAnsi="仿宋" w:cs="方正仿宋_GB2312" w:hint="eastAsia"/>
          <w:sz w:val="32"/>
          <w:szCs w:val="32"/>
        </w:rPr>
        <w:t>焊接</w:t>
      </w:r>
      <w:r>
        <w:rPr>
          <w:rFonts w:ascii="仿宋_GB2312" w:eastAsia="仿宋_GB2312" w:hAnsi="仿宋_GB2312" w:cs="仿宋_GB2312" w:hint="eastAsia"/>
          <w:color w:val="333333"/>
          <w:kern w:val="0"/>
          <w:sz w:val="28"/>
          <w:szCs w:val="28"/>
          <w:shd w:val="clear" w:color="auto" w:fill="FFFFFF"/>
          <w:lang w:bidi="ar"/>
        </w:rPr>
        <w:t>机器人</w:t>
      </w:r>
    </w:p>
    <w:p w14:paraId="75967998" w14:textId="7A61836B" w:rsidR="008B6224" w:rsidRDefault="00072F95">
      <w:pPr>
        <w:spacing w:line="560" w:lineRule="exact"/>
        <w:rPr>
          <w:rFonts w:ascii="仿宋_GB2312" w:eastAsia="仿宋_GB2312" w:hAnsi="仿宋_GB2312" w:cs="仿宋_GB2312"/>
          <w:color w:val="333333"/>
          <w:kern w:val="0"/>
          <w:sz w:val="28"/>
          <w:szCs w:val="28"/>
          <w:shd w:val="clear" w:color="auto" w:fill="FFFFFF"/>
          <w:lang w:bidi="ar"/>
        </w:rPr>
      </w:pPr>
      <w:r>
        <w:rPr>
          <w:rFonts w:ascii="仿宋" w:eastAsia="仿宋" w:hAnsi="仿宋" w:cs="方正仿宋_GB2312" w:hint="eastAsia"/>
          <w:sz w:val="32"/>
          <w:szCs w:val="32"/>
        </w:rPr>
        <w:sym w:font="Wingdings" w:char="00A8"/>
      </w:r>
      <w:r>
        <w:rPr>
          <w:rFonts w:ascii="仿宋_GB2312" w:eastAsia="仿宋_GB2312" w:hAnsi="仿宋_GB2312" w:cs="仿宋_GB2312" w:hint="eastAsia"/>
          <w:color w:val="333333"/>
          <w:kern w:val="0"/>
          <w:sz w:val="28"/>
          <w:szCs w:val="28"/>
          <w:shd w:val="clear" w:color="auto" w:fill="FFFFFF"/>
          <w:lang w:bidi="ar"/>
        </w:rPr>
        <w:t xml:space="preserve"> 数控加工中心设备</w:t>
      </w:r>
      <w:r>
        <w:rPr>
          <w:rFonts w:ascii="仿宋" w:eastAsia="仿宋" w:hAnsi="仿宋" w:cs="方正仿宋_GB2312" w:hint="eastAsia"/>
          <w:sz w:val="32"/>
          <w:szCs w:val="32"/>
        </w:rPr>
        <w:sym w:font="Wingdings" w:char="00A8"/>
      </w:r>
      <w:r>
        <w:rPr>
          <w:rFonts w:ascii="仿宋_GB2312" w:eastAsia="仿宋_GB2312" w:hAnsi="仿宋_GB2312" w:cs="仿宋_GB2312" w:hint="eastAsia"/>
          <w:color w:val="333333"/>
          <w:kern w:val="0"/>
          <w:sz w:val="28"/>
          <w:szCs w:val="28"/>
          <w:shd w:val="clear" w:color="auto" w:fill="FFFFFF"/>
          <w:lang w:bidi="ar"/>
        </w:rPr>
        <w:t>自动喷涂线</w:t>
      </w:r>
      <w:r w:rsidR="00052502">
        <w:rPr>
          <w:rFonts w:ascii="仿宋_GB2312" w:eastAsia="仿宋_GB2312" w:hAnsi="仿宋_GB2312" w:cs="仿宋_GB2312"/>
          <w:color w:val="333333"/>
          <w:kern w:val="0"/>
          <w:sz w:val="28"/>
          <w:szCs w:val="28"/>
          <w:shd w:val="clear" w:color="auto" w:fill="FFFFFF"/>
          <w:lang w:bidi="ar"/>
        </w:rPr>
        <w:t xml:space="preserve"> </w:t>
      </w:r>
    </w:p>
    <w:p w14:paraId="2B981DA5" w14:textId="3DAE1E68" w:rsidR="00052502" w:rsidRPr="00052502" w:rsidRDefault="00052502">
      <w:pPr>
        <w:spacing w:line="560" w:lineRule="exact"/>
        <w:rPr>
          <w:rFonts w:ascii="仿宋" w:eastAsia="仿宋" w:hAnsi="仿宋" w:cs="方正仿宋_GB2312"/>
          <w:sz w:val="32"/>
          <w:szCs w:val="32"/>
          <w:u w:val="single"/>
        </w:rPr>
      </w:pPr>
      <w:r>
        <w:rPr>
          <w:rFonts w:ascii="仿宋" w:eastAsia="仿宋" w:hAnsi="仿宋" w:cs="方正仿宋_GB2312" w:hint="eastAsia"/>
          <w:sz w:val="32"/>
          <w:szCs w:val="32"/>
        </w:rPr>
        <w:t>其他：</w:t>
      </w:r>
      <w:r>
        <w:rPr>
          <w:rFonts w:ascii="仿宋" w:eastAsia="仿宋" w:hAnsi="仿宋" w:cs="方正仿宋_GB2312" w:hint="eastAsia"/>
          <w:sz w:val="32"/>
          <w:szCs w:val="32"/>
          <w:u w:val="single"/>
        </w:rPr>
        <w:t xml:space="preserve">                                          </w:t>
      </w:r>
    </w:p>
    <w:p w14:paraId="050E7F2E" w14:textId="77777777" w:rsidR="008B6224" w:rsidRDefault="00072F95">
      <w:pPr>
        <w:spacing w:line="560" w:lineRule="exact"/>
        <w:rPr>
          <w:rFonts w:ascii="仿宋_GB2312" w:eastAsia="仿宋_GB2312" w:hAnsi="仿宋_GB2312" w:cs="仿宋_GB2312"/>
          <w:color w:val="333333"/>
          <w:kern w:val="0"/>
          <w:sz w:val="28"/>
          <w:szCs w:val="28"/>
          <w:shd w:val="clear" w:color="auto" w:fill="FFFFFF"/>
          <w:lang w:val="zh-CN" w:bidi="ar"/>
        </w:rPr>
      </w:pPr>
      <w:r>
        <w:rPr>
          <w:rFonts w:ascii="仿宋_GB2312" w:eastAsia="仿宋_GB2312" w:hAnsi="仿宋_GB2312" w:cs="仿宋_GB2312" w:hint="eastAsia"/>
          <w:color w:val="333333"/>
          <w:kern w:val="0"/>
          <w:sz w:val="28"/>
          <w:szCs w:val="28"/>
          <w:shd w:val="clear" w:color="auto" w:fill="FFFFFF"/>
          <w:lang w:bidi="ar"/>
        </w:rPr>
        <w:t xml:space="preserve">备注： </w:t>
      </w:r>
    </w:p>
    <w:p w14:paraId="236CC28E" w14:textId="77777777" w:rsidR="008B6224" w:rsidRDefault="00072F95">
      <w:pPr>
        <w:spacing w:line="560" w:lineRule="exact"/>
        <w:rPr>
          <w:rFonts w:ascii="仿宋_GB2312" w:eastAsia="仿宋_GB2312" w:hAnsi="仿宋_GB2312" w:cs="仿宋_GB2312"/>
          <w:color w:val="333333"/>
          <w:kern w:val="0"/>
          <w:sz w:val="28"/>
          <w:szCs w:val="28"/>
          <w:shd w:val="clear" w:color="auto" w:fill="FFFFFF"/>
          <w:lang w:bidi="ar"/>
        </w:rPr>
      </w:pPr>
      <w:r>
        <w:rPr>
          <w:rFonts w:ascii="仿宋_GB2312" w:eastAsia="仿宋_GB2312" w:hAnsi="仿宋_GB2312" w:cs="仿宋_GB2312" w:hint="eastAsia"/>
          <w:color w:val="333333"/>
          <w:kern w:val="0"/>
          <w:sz w:val="28"/>
          <w:szCs w:val="28"/>
          <w:shd w:val="clear" w:color="auto" w:fill="FFFFFF"/>
          <w:lang w:bidi="ar"/>
        </w:rPr>
        <w:t>（1）如为自有：投标时须提供设备的购置合同和购置发票扫描件、现场实物照片；</w:t>
      </w:r>
    </w:p>
    <w:p w14:paraId="5F46E72B" w14:textId="77777777" w:rsidR="008B6224" w:rsidRDefault="00072F95">
      <w:pPr>
        <w:spacing w:line="560" w:lineRule="exact"/>
        <w:rPr>
          <w:rFonts w:ascii="仿宋_GB2312" w:eastAsia="仿宋_GB2312" w:hAnsi="仿宋_GB2312" w:cs="仿宋_GB2312"/>
          <w:color w:val="333333"/>
          <w:kern w:val="0"/>
          <w:sz w:val="28"/>
          <w:szCs w:val="28"/>
          <w:shd w:val="clear" w:color="auto" w:fill="FFFFFF"/>
          <w:lang w:val="zh-CN" w:bidi="ar"/>
        </w:rPr>
      </w:pPr>
      <w:r>
        <w:rPr>
          <w:rFonts w:ascii="仿宋_GB2312" w:eastAsia="仿宋_GB2312" w:hAnsi="仿宋_GB2312" w:cs="仿宋_GB2312" w:hint="eastAsia"/>
          <w:color w:val="333333"/>
          <w:kern w:val="0"/>
          <w:sz w:val="28"/>
          <w:szCs w:val="28"/>
          <w:shd w:val="clear" w:color="auto" w:fill="FFFFFF"/>
          <w:lang w:bidi="ar"/>
        </w:rPr>
        <w:lastRenderedPageBreak/>
        <w:t xml:space="preserve">（2）如为租赁：投标时须提供设备的租赁合同、设备出租方的购置发票、购置合同扫描件和现场实物照片； </w:t>
      </w:r>
    </w:p>
    <w:p w14:paraId="117413B4" w14:textId="77777777" w:rsidR="008B6224" w:rsidRDefault="00072F95">
      <w:pPr>
        <w:spacing w:line="560" w:lineRule="exact"/>
        <w:rPr>
          <w:rFonts w:ascii="仿宋_GB2312" w:eastAsia="仿宋_GB2312" w:hAnsi="仿宋_GB2312" w:cs="仿宋_GB2312"/>
          <w:color w:val="333333"/>
          <w:kern w:val="0"/>
          <w:sz w:val="28"/>
          <w:szCs w:val="28"/>
          <w:shd w:val="clear" w:color="auto" w:fill="FFFFFF"/>
          <w:lang w:bidi="ar"/>
        </w:rPr>
      </w:pPr>
      <w:r>
        <w:rPr>
          <w:rFonts w:ascii="仿宋_GB2312" w:eastAsia="仿宋_GB2312" w:hAnsi="仿宋_GB2312" w:cs="仿宋_GB2312" w:hint="eastAsia"/>
          <w:color w:val="333333"/>
          <w:kern w:val="0"/>
          <w:sz w:val="28"/>
          <w:szCs w:val="28"/>
          <w:shd w:val="clear" w:color="auto" w:fill="FFFFFF"/>
          <w:lang w:bidi="ar"/>
        </w:rPr>
        <w:t>（3）如设备名称与所列设备名称不同，但具备同等功能或更好性能的，投标文件中附上设备产品说明书等材料，经评标委员会认可后可以得分。</w:t>
      </w:r>
    </w:p>
    <w:p w14:paraId="7048B7C5" w14:textId="77777777" w:rsidR="008B6224" w:rsidRDefault="00072F95">
      <w:pPr>
        <w:spacing w:line="560" w:lineRule="exact"/>
        <w:rPr>
          <w:rFonts w:ascii="仿宋_GB2312" w:eastAsia="仿宋_GB2312" w:hAnsi="仿宋_GB2312" w:cs="仿宋_GB2312"/>
          <w:b/>
          <w:bCs/>
          <w:color w:val="333333"/>
          <w:kern w:val="0"/>
          <w:sz w:val="28"/>
          <w:szCs w:val="28"/>
          <w:shd w:val="clear" w:color="auto" w:fill="FFFFFF"/>
          <w:lang w:bidi="ar"/>
        </w:rPr>
      </w:pPr>
      <w:r>
        <w:rPr>
          <w:rFonts w:ascii="仿宋_GB2312" w:eastAsia="仿宋_GB2312" w:hAnsi="仿宋_GB2312" w:cs="仿宋_GB2312" w:hint="eastAsia"/>
          <w:b/>
          <w:bCs/>
          <w:color w:val="333333"/>
          <w:kern w:val="0"/>
          <w:sz w:val="28"/>
          <w:szCs w:val="28"/>
          <w:shd w:val="clear" w:color="auto" w:fill="FFFFFF"/>
          <w:lang w:bidi="ar"/>
        </w:rPr>
        <w:t>（四）免费质保期</w:t>
      </w:r>
    </w:p>
    <w:p w14:paraId="06829049" w14:textId="1EBB8F41" w:rsidR="00D53ACE" w:rsidRPr="00D53ACE" w:rsidRDefault="00072F95" w:rsidP="00D53ACE">
      <w:pPr>
        <w:spacing w:line="560" w:lineRule="exact"/>
        <w:ind w:firstLineChars="200" w:firstLine="560"/>
        <w:rPr>
          <w:rFonts w:ascii="仿宋_GB2312" w:eastAsia="仿宋_GB2312" w:hAnsi="仿宋_GB2312" w:cs="仿宋_GB2312"/>
          <w:color w:val="333333"/>
          <w:kern w:val="0"/>
          <w:sz w:val="28"/>
          <w:szCs w:val="28"/>
          <w:shd w:val="clear" w:color="auto" w:fill="FFFFFF"/>
          <w:lang w:bidi="ar"/>
        </w:rPr>
      </w:pPr>
      <w:r>
        <w:rPr>
          <w:rFonts w:ascii="仿宋_GB2312" w:eastAsia="仿宋_GB2312" w:hAnsi="仿宋_GB2312" w:cs="仿宋_GB2312" w:hint="eastAsia"/>
          <w:color w:val="333333"/>
          <w:kern w:val="0"/>
          <w:sz w:val="28"/>
          <w:szCs w:val="28"/>
          <w:shd w:val="clear" w:color="auto" w:fill="FFFFFF"/>
          <w:lang w:bidi="ar"/>
        </w:rPr>
        <w:t>所投产品免费质保期在满足招标文件要求的3年的基础上，可增加</w:t>
      </w:r>
      <w:r>
        <w:rPr>
          <w:rFonts w:ascii="仿宋_GB2312" w:eastAsia="仿宋_GB2312" w:hAnsi="仿宋_GB2312" w:cs="仿宋_GB2312" w:hint="eastAsia"/>
          <w:color w:val="333333"/>
          <w:kern w:val="0"/>
          <w:sz w:val="28"/>
          <w:szCs w:val="28"/>
          <w:u w:val="single"/>
          <w:shd w:val="clear" w:color="auto" w:fill="FFFFFF"/>
          <w:lang w:bidi="ar"/>
        </w:rPr>
        <w:t xml:space="preserve">      </w:t>
      </w:r>
      <w:r>
        <w:rPr>
          <w:rFonts w:ascii="仿宋_GB2312" w:eastAsia="仿宋_GB2312" w:hAnsi="仿宋_GB2312" w:cs="仿宋_GB2312" w:hint="eastAsia"/>
          <w:color w:val="333333"/>
          <w:kern w:val="0"/>
          <w:sz w:val="28"/>
          <w:szCs w:val="28"/>
          <w:shd w:val="clear" w:color="auto" w:fill="FFFFFF"/>
          <w:lang w:bidi="ar"/>
        </w:rPr>
        <w:t>年免费质保期。</w:t>
      </w:r>
      <w:r w:rsidR="00D53ACE" w:rsidRPr="00D53ACE">
        <w:rPr>
          <w:rFonts w:ascii="仿宋_GB2312" w:eastAsia="仿宋_GB2312" w:hAnsi="仿宋_GB2312" w:cs="仿宋_GB2312" w:hint="eastAsia"/>
          <w:color w:val="333333"/>
          <w:kern w:val="0"/>
          <w:sz w:val="28"/>
          <w:szCs w:val="28"/>
          <w:shd w:val="clear" w:color="auto" w:fill="FFFFFF"/>
          <w:lang w:bidi="ar"/>
        </w:rPr>
        <w:t xml:space="preserve"> </w:t>
      </w:r>
    </w:p>
    <w:p w14:paraId="4CD021F6" w14:textId="77777777" w:rsidR="008B6224" w:rsidRDefault="00072F95">
      <w:pPr>
        <w:spacing w:line="560" w:lineRule="exact"/>
        <w:rPr>
          <w:rFonts w:ascii="仿宋_GB2312" w:eastAsia="仿宋_GB2312" w:hAnsi="仿宋_GB2312" w:cs="仿宋_GB2312"/>
          <w:color w:val="333333"/>
          <w:kern w:val="0"/>
          <w:sz w:val="28"/>
          <w:szCs w:val="28"/>
          <w:shd w:val="clear" w:color="auto" w:fill="FFFFFF"/>
          <w:lang w:bidi="ar"/>
        </w:rPr>
      </w:pPr>
      <w:r>
        <w:rPr>
          <w:rFonts w:ascii="仿宋_GB2312" w:eastAsia="仿宋_GB2312" w:hAnsi="仿宋_GB2312" w:cs="仿宋_GB2312" w:hint="eastAsia"/>
          <w:b/>
          <w:bCs/>
          <w:color w:val="333333"/>
          <w:kern w:val="0"/>
          <w:sz w:val="28"/>
          <w:szCs w:val="28"/>
          <w:shd w:val="clear" w:color="auto" w:fill="FFFFFF"/>
          <w:lang w:bidi="ar"/>
        </w:rPr>
        <w:t>（五）投标人业绩</w:t>
      </w:r>
      <w:r>
        <w:rPr>
          <w:rFonts w:ascii="仿宋_GB2312" w:eastAsia="仿宋_GB2312" w:hAnsi="仿宋_GB2312" w:cs="仿宋_GB2312" w:hint="eastAsia"/>
          <w:color w:val="333333"/>
          <w:kern w:val="0"/>
          <w:sz w:val="28"/>
          <w:szCs w:val="28"/>
          <w:shd w:val="clear" w:color="auto" w:fill="FFFFFF"/>
          <w:lang w:bidi="ar"/>
        </w:rPr>
        <w:t>（提供业绩合同及验收证明材料扫描件，如材料无法体现合同签订时间、 供货内容等关键评审因素时，须另提供业主单位出具的证明材料扫描件，否则不予认可）</w:t>
      </w:r>
    </w:p>
    <w:p w14:paraId="4D3E79CA" w14:textId="77777777" w:rsidR="008B6224" w:rsidRDefault="00072F95">
      <w:pPr>
        <w:spacing w:line="560" w:lineRule="exact"/>
        <w:ind w:firstLineChars="200" w:firstLine="560"/>
        <w:rPr>
          <w:rFonts w:ascii="仿宋_GB2312" w:eastAsia="仿宋_GB2312" w:hAnsi="仿宋_GB2312" w:cs="仿宋_GB2312"/>
          <w:color w:val="333333"/>
          <w:kern w:val="0"/>
          <w:sz w:val="28"/>
          <w:szCs w:val="28"/>
          <w:shd w:val="clear" w:color="auto" w:fill="FFFFFF"/>
          <w:lang w:bidi="ar"/>
        </w:rPr>
      </w:pPr>
      <w:r>
        <w:rPr>
          <w:rFonts w:ascii="仿宋_GB2312" w:eastAsia="仿宋_GB2312" w:hAnsi="仿宋_GB2312" w:cs="仿宋_GB2312"/>
          <w:color w:val="333333"/>
          <w:kern w:val="0"/>
          <w:sz w:val="28"/>
          <w:szCs w:val="28"/>
          <w:shd w:val="clear" w:color="auto" w:fill="FFFFFF"/>
          <w:lang w:bidi="ar"/>
        </w:rPr>
        <w:t>自 2022 年 1 月 1 日以来（以合同签订日期为准），投标人具有</w:t>
      </w:r>
      <w:r>
        <w:rPr>
          <w:rFonts w:ascii="仿宋_GB2312" w:eastAsia="仿宋_GB2312" w:hAnsi="仿宋_GB2312" w:cs="仿宋_GB2312"/>
          <w:color w:val="333333"/>
          <w:kern w:val="0"/>
          <w:sz w:val="28"/>
          <w:szCs w:val="28"/>
          <w:u w:val="single"/>
          <w:shd w:val="clear" w:color="auto" w:fill="FFFFFF"/>
          <w:lang w:bidi="ar"/>
        </w:rPr>
        <w:t xml:space="preserve">    </w:t>
      </w:r>
      <w:proofErr w:type="gramStart"/>
      <w:r>
        <w:rPr>
          <w:rFonts w:ascii="仿宋_GB2312" w:eastAsia="仿宋_GB2312" w:hAnsi="仿宋_GB2312" w:cs="仿宋_GB2312" w:hint="eastAsia"/>
          <w:color w:val="333333"/>
          <w:kern w:val="0"/>
          <w:sz w:val="28"/>
          <w:szCs w:val="28"/>
          <w:shd w:val="clear" w:color="auto" w:fill="FFFFFF"/>
          <w:lang w:bidi="ar"/>
        </w:rPr>
        <w:t>个</w:t>
      </w:r>
      <w:proofErr w:type="gramEnd"/>
      <w:r>
        <w:rPr>
          <w:rFonts w:ascii="仿宋_GB2312" w:eastAsia="仿宋_GB2312" w:hAnsi="仿宋_GB2312" w:cs="仿宋_GB2312"/>
          <w:color w:val="333333"/>
          <w:kern w:val="0"/>
          <w:sz w:val="28"/>
          <w:szCs w:val="28"/>
          <w:shd w:val="clear" w:color="auto" w:fill="FFFFFF"/>
          <w:lang w:bidi="ar"/>
        </w:rPr>
        <w:t>公寓床（或公寓组合床）供货业绩。</w:t>
      </w:r>
    </w:p>
    <w:p w14:paraId="5C4FF6F0" w14:textId="77777777" w:rsidR="008B6224" w:rsidRDefault="00072F95">
      <w:pPr>
        <w:spacing w:line="560" w:lineRule="exact"/>
        <w:ind w:left="-13" w:firstLine="643"/>
        <w:rPr>
          <w:rFonts w:ascii="仿宋_GB2312" w:eastAsia="仿宋_GB2312" w:hAnsi="仿宋_GB2312" w:cs="仿宋_GB2312"/>
          <w:b/>
          <w:bCs/>
          <w:color w:val="333333"/>
          <w:kern w:val="0"/>
          <w:sz w:val="28"/>
          <w:szCs w:val="28"/>
          <w:shd w:val="clear" w:color="auto" w:fill="FFFFFF"/>
          <w:lang w:bidi="ar"/>
        </w:rPr>
      </w:pPr>
      <w:r>
        <w:rPr>
          <w:rFonts w:ascii="仿宋_GB2312" w:eastAsia="仿宋_GB2312" w:hAnsi="仿宋_GB2312" w:cs="仿宋_GB2312" w:hint="eastAsia"/>
          <w:b/>
          <w:bCs/>
          <w:color w:val="333333"/>
          <w:kern w:val="0"/>
          <w:sz w:val="28"/>
          <w:szCs w:val="28"/>
          <w:shd w:val="clear" w:color="auto" w:fill="FFFFFF"/>
          <w:lang w:bidi="ar"/>
        </w:rPr>
        <w:t>五、其他方面的建议</w:t>
      </w:r>
    </w:p>
    <w:p w14:paraId="0DCBDFCB" w14:textId="77777777" w:rsidR="008B6224" w:rsidRDefault="008B6224">
      <w:pPr>
        <w:spacing w:line="560" w:lineRule="exact"/>
        <w:ind w:left="630"/>
        <w:rPr>
          <w:rFonts w:ascii="仿宋_GB2312" w:eastAsia="仿宋_GB2312" w:hAnsi="仿宋_GB2312" w:cs="仿宋_GB2312"/>
          <w:b/>
          <w:bCs/>
          <w:color w:val="333333"/>
          <w:kern w:val="0"/>
          <w:sz w:val="28"/>
          <w:szCs w:val="28"/>
          <w:shd w:val="clear" w:color="auto" w:fill="FFFFFF"/>
          <w:lang w:bidi="ar"/>
        </w:rPr>
      </w:pPr>
    </w:p>
    <w:sectPr w:rsidR="008B62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4D330" w14:textId="77777777" w:rsidR="00C904B7" w:rsidRDefault="00C904B7" w:rsidP="00D5387B">
      <w:r>
        <w:separator/>
      </w:r>
    </w:p>
  </w:endnote>
  <w:endnote w:type="continuationSeparator" w:id="0">
    <w:p w14:paraId="7EA51A4A" w14:textId="77777777" w:rsidR="00C904B7" w:rsidRDefault="00C904B7" w:rsidP="00D53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简标宋">
    <w:altName w:val="黑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2312">
    <w:altName w:val="Malgun Gothic Semilight"/>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36B82" w14:textId="77777777" w:rsidR="00C904B7" w:rsidRDefault="00C904B7" w:rsidP="00D5387B">
      <w:r>
        <w:separator/>
      </w:r>
    </w:p>
  </w:footnote>
  <w:footnote w:type="continuationSeparator" w:id="0">
    <w:p w14:paraId="71D42F69" w14:textId="77777777" w:rsidR="00C904B7" w:rsidRDefault="00C904B7" w:rsidP="00D53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F3F81"/>
    <w:rsid w:val="00052502"/>
    <w:rsid w:val="00072F95"/>
    <w:rsid w:val="00203B9A"/>
    <w:rsid w:val="00572596"/>
    <w:rsid w:val="007423BF"/>
    <w:rsid w:val="008B6224"/>
    <w:rsid w:val="009C06AF"/>
    <w:rsid w:val="00C904B7"/>
    <w:rsid w:val="00CE7B5C"/>
    <w:rsid w:val="00D5387B"/>
    <w:rsid w:val="00D53ACE"/>
    <w:rsid w:val="00DB0AA7"/>
    <w:rsid w:val="00F1714A"/>
    <w:rsid w:val="02CB619B"/>
    <w:rsid w:val="02F913E6"/>
    <w:rsid w:val="035E4919"/>
    <w:rsid w:val="04247911"/>
    <w:rsid w:val="0443156D"/>
    <w:rsid w:val="080A32C2"/>
    <w:rsid w:val="08B817AC"/>
    <w:rsid w:val="0A1E3055"/>
    <w:rsid w:val="0A6842D0"/>
    <w:rsid w:val="0BCE4606"/>
    <w:rsid w:val="0E9438E5"/>
    <w:rsid w:val="0F895414"/>
    <w:rsid w:val="110330F8"/>
    <w:rsid w:val="11166833"/>
    <w:rsid w:val="131B45D5"/>
    <w:rsid w:val="133E2072"/>
    <w:rsid w:val="15C251DC"/>
    <w:rsid w:val="16070E41"/>
    <w:rsid w:val="189270E7"/>
    <w:rsid w:val="18CE7623"/>
    <w:rsid w:val="18D72D4C"/>
    <w:rsid w:val="1A9C424D"/>
    <w:rsid w:val="1A9F789A"/>
    <w:rsid w:val="1C8925AF"/>
    <w:rsid w:val="1E9E60BA"/>
    <w:rsid w:val="1ED41ADC"/>
    <w:rsid w:val="1F1B7D78"/>
    <w:rsid w:val="1F8630A6"/>
    <w:rsid w:val="22737F8A"/>
    <w:rsid w:val="23AA209F"/>
    <w:rsid w:val="241430A6"/>
    <w:rsid w:val="246A716A"/>
    <w:rsid w:val="26655E3B"/>
    <w:rsid w:val="26A76CAE"/>
    <w:rsid w:val="281318C7"/>
    <w:rsid w:val="28252666"/>
    <w:rsid w:val="282906E3"/>
    <w:rsid w:val="28C64CDF"/>
    <w:rsid w:val="2AAF3B29"/>
    <w:rsid w:val="2B040D95"/>
    <w:rsid w:val="2B25203D"/>
    <w:rsid w:val="2B7B7397"/>
    <w:rsid w:val="2C892158"/>
    <w:rsid w:val="2D940DB4"/>
    <w:rsid w:val="2DDD484D"/>
    <w:rsid w:val="2EF67533"/>
    <w:rsid w:val="30BA4D94"/>
    <w:rsid w:val="351153E0"/>
    <w:rsid w:val="35305866"/>
    <w:rsid w:val="365E4F6F"/>
    <w:rsid w:val="36C109A0"/>
    <w:rsid w:val="37E83485"/>
    <w:rsid w:val="39074B30"/>
    <w:rsid w:val="395D2F06"/>
    <w:rsid w:val="3AD153F6"/>
    <w:rsid w:val="3AF410E4"/>
    <w:rsid w:val="3CA44EDF"/>
    <w:rsid w:val="3CAC043E"/>
    <w:rsid w:val="3CD34171"/>
    <w:rsid w:val="3FC4377B"/>
    <w:rsid w:val="40C92FD1"/>
    <w:rsid w:val="421D7172"/>
    <w:rsid w:val="43394480"/>
    <w:rsid w:val="43874C54"/>
    <w:rsid w:val="44E62CF1"/>
    <w:rsid w:val="45A35BE1"/>
    <w:rsid w:val="45C049E4"/>
    <w:rsid w:val="48376AB4"/>
    <w:rsid w:val="48E45B7B"/>
    <w:rsid w:val="4E9C58C3"/>
    <w:rsid w:val="4ED73B23"/>
    <w:rsid w:val="4F6C5116"/>
    <w:rsid w:val="50393E2E"/>
    <w:rsid w:val="52862B12"/>
    <w:rsid w:val="562C577E"/>
    <w:rsid w:val="562E14F6"/>
    <w:rsid w:val="564C16E2"/>
    <w:rsid w:val="56644F18"/>
    <w:rsid w:val="58B147B4"/>
    <w:rsid w:val="58DA5965"/>
    <w:rsid w:val="59BC506B"/>
    <w:rsid w:val="5E0F6205"/>
    <w:rsid w:val="5E9814EE"/>
    <w:rsid w:val="5FD17AC2"/>
    <w:rsid w:val="603B318E"/>
    <w:rsid w:val="60DF3F81"/>
    <w:rsid w:val="60EC6976"/>
    <w:rsid w:val="613A3445"/>
    <w:rsid w:val="6176659B"/>
    <w:rsid w:val="62B334AF"/>
    <w:rsid w:val="64026340"/>
    <w:rsid w:val="642D7291"/>
    <w:rsid w:val="64DE6931"/>
    <w:rsid w:val="650E70C3"/>
    <w:rsid w:val="663E6F6C"/>
    <w:rsid w:val="675A1003"/>
    <w:rsid w:val="679B09B6"/>
    <w:rsid w:val="67F26828"/>
    <w:rsid w:val="68E5638C"/>
    <w:rsid w:val="6C9276B9"/>
    <w:rsid w:val="6C9C2524"/>
    <w:rsid w:val="6DB4457F"/>
    <w:rsid w:val="6DEF229A"/>
    <w:rsid w:val="6E080427"/>
    <w:rsid w:val="6E881C94"/>
    <w:rsid w:val="6F1E3486"/>
    <w:rsid w:val="70B4330D"/>
    <w:rsid w:val="739F538A"/>
    <w:rsid w:val="74FF4332"/>
    <w:rsid w:val="762F6E99"/>
    <w:rsid w:val="766F7295"/>
    <w:rsid w:val="769907B6"/>
    <w:rsid w:val="793D18CD"/>
    <w:rsid w:val="79AA2E2E"/>
    <w:rsid w:val="7A1F0FD2"/>
    <w:rsid w:val="7C4D0079"/>
    <w:rsid w:val="7CF16C56"/>
    <w:rsid w:val="7CFC55FB"/>
    <w:rsid w:val="7F0A7583"/>
    <w:rsid w:val="7F5D6102"/>
    <w:rsid w:val="7F5E7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semiHidden="1" w:uiPriority="99" w:unhideWhenUsed="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semiHidden/>
    <w:unhideWhenUsed/>
    <w:pPr>
      <w:spacing w:after="120"/>
      <w:ind w:leftChars="200" w:left="420"/>
    </w:pPr>
  </w:style>
  <w:style w:type="paragraph" w:styleId="a4">
    <w:name w:val="Normal (Web)"/>
    <w:basedOn w:val="a"/>
    <w:pPr>
      <w:spacing w:beforeAutospacing="1" w:afterAutospacing="1"/>
      <w:jc w:val="left"/>
    </w:pPr>
    <w:rPr>
      <w:rFonts w:cs="Times New Roman"/>
      <w:kern w:val="0"/>
      <w:sz w:val="24"/>
    </w:rPr>
  </w:style>
  <w:style w:type="paragraph" w:styleId="2">
    <w:name w:val="Body Text First Indent 2"/>
    <w:basedOn w:val="a3"/>
    <w:next w:val="a"/>
    <w:qFormat/>
    <w:pPr>
      <w:spacing w:after="0"/>
      <w:ind w:leftChars="0" w:left="0" w:firstLine="420"/>
    </w:pPr>
    <w:rPr>
      <w:rFonts w:ascii="微软简标宋" w:hAnsi="微软简标宋"/>
      <w:color w:val="000000"/>
      <w:sz w:val="24"/>
    </w:rPr>
  </w:style>
  <w:style w:type="character" w:styleId="a5">
    <w:name w:val="Hyperlink"/>
    <w:basedOn w:val="a0"/>
    <w:rPr>
      <w:color w:val="0000FF"/>
      <w:u w:val="single"/>
    </w:rPr>
  </w:style>
  <w:style w:type="paragraph" w:customStyle="1" w:styleId="TableText">
    <w:name w:val="Table Text"/>
    <w:basedOn w:val="a"/>
    <w:semiHidden/>
    <w:qFormat/>
    <w:rPr>
      <w:rFonts w:ascii="宋体" w:hAnsi="宋体" w:cs="宋体"/>
      <w:sz w:val="24"/>
      <w:lang w:eastAsia="en-US"/>
    </w:rPr>
  </w:style>
  <w:style w:type="paragraph" w:customStyle="1" w:styleId="1">
    <w:name w:val="列出段落1"/>
    <w:basedOn w:val="a"/>
    <w:qFormat/>
    <w:pPr>
      <w:ind w:firstLineChars="200" w:firstLine="420"/>
    </w:pPr>
  </w:style>
  <w:style w:type="paragraph" w:styleId="a6">
    <w:name w:val="header"/>
    <w:basedOn w:val="a"/>
    <w:link w:val="Char"/>
    <w:rsid w:val="00D538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D5387B"/>
    <w:rPr>
      <w:rFonts w:asciiTheme="minorHAnsi" w:eastAsiaTheme="minorEastAsia" w:hAnsiTheme="minorHAnsi" w:cstheme="minorBidi"/>
      <w:kern w:val="2"/>
      <w:sz w:val="18"/>
      <w:szCs w:val="18"/>
    </w:rPr>
  </w:style>
  <w:style w:type="paragraph" w:styleId="a7">
    <w:name w:val="footer"/>
    <w:basedOn w:val="a"/>
    <w:link w:val="Char0"/>
    <w:rsid w:val="00D5387B"/>
    <w:pPr>
      <w:tabs>
        <w:tab w:val="center" w:pos="4153"/>
        <w:tab w:val="right" w:pos="8306"/>
      </w:tabs>
      <w:snapToGrid w:val="0"/>
      <w:jc w:val="left"/>
    </w:pPr>
    <w:rPr>
      <w:sz w:val="18"/>
      <w:szCs w:val="18"/>
    </w:rPr>
  </w:style>
  <w:style w:type="character" w:customStyle="1" w:styleId="Char0">
    <w:name w:val="页脚 Char"/>
    <w:basedOn w:val="a0"/>
    <w:link w:val="a7"/>
    <w:rsid w:val="00D5387B"/>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semiHidden="1" w:uiPriority="99" w:unhideWhenUsed="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semiHidden/>
    <w:unhideWhenUsed/>
    <w:pPr>
      <w:spacing w:after="120"/>
      <w:ind w:leftChars="200" w:left="420"/>
    </w:pPr>
  </w:style>
  <w:style w:type="paragraph" w:styleId="a4">
    <w:name w:val="Normal (Web)"/>
    <w:basedOn w:val="a"/>
    <w:pPr>
      <w:spacing w:beforeAutospacing="1" w:afterAutospacing="1"/>
      <w:jc w:val="left"/>
    </w:pPr>
    <w:rPr>
      <w:rFonts w:cs="Times New Roman"/>
      <w:kern w:val="0"/>
      <w:sz w:val="24"/>
    </w:rPr>
  </w:style>
  <w:style w:type="paragraph" w:styleId="2">
    <w:name w:val="Body Text First Indent 2"/>
    <w:basedOn w:val="a3"/>
    <w:next w:val="a"/>
    <w:qFormat/>
    <w:pPr>
      <w:spacing w:after="0"/>
      <w:ind w:leftChars="0" w:left="0" w:firstLine="420"/>
    </w:pPr>
    <w:rPr>
      <w:rFonts w:ascii="微软简标宋" w:hAnsi="微软简标宋"/>
      <w:color w:val="000000"/>
      <w:sz w:val="24"/>
    </w:rPr>
  </w:style>
  <w:style w:type="character" w:styleId="a5">
    <w:name w:val="Hyperlink"/>
    <w:basedOn w:val="a0"/>
    <w:rPr>
      <w:color w:val="0000FF"/>
      <w:u w:val="single"/>
    </w:rPr>
  </w:style>
  <w:style w:type="paragraph" w:customStyle="1" w:styleId="TableText">
    <w:name w:val="Table Text"/>
    <w:basedOn w:val="a"/>
    <w:semiHidden/>
    <w:qFormat/>
    <w:rPr>
      <w:rFonts w:ascii="宋体" w:hAnsi="宋体" w:cs="宋体"/>
      <w:sz w:val="24"/>
      <w:lang w:eastAsia="en-US"/>
    </w:rPr>
  </w:style>
  <w:style w:type="paragraph" w:customStyle="1" w:styleId="1">
    <w:name w:val="列出段落1"/>
    <w:basedOn w:val="a"/>
    <w:qFormat/>
    <w:pPr>
      <w:ind w:firstLineChars="200" w:firstLine="420"/>
    </w:pPr>
  </w:style>
  <w:style w:type="paragraph" w:styleId="a6">
    <w:name w:val="header"/>
    <w:basedOn w:val="a"/>
    <w:link w:val="Char"/>
    <w:rsid w:val="00D538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D5387B"/>
    <w:rPr>
      <w:rFonts w:asciiTheme="minorHAnsi" w:eastAsiaTheme="minorEastAsia" w:hAnsiTheme="minorHAnsi" w:cstheme="minorBidi"/>
      <w:kern w:val="2"/>
      <w:sz w:val="18"/>
      <w:szCs w:val="18"/>
    </w:rPr>
  </w:style>
  <w:style w:type="paragraph" w:styleId="a7">
    <w:name w:val="footer"/>
    <w:basedOn w:val="a"/>
    <w:link w:val="Char0"/>
    <w:rsid w:val="00D5387B"/>
    <w:pPr>
      <w:tabs>
        <w:tab w:val="center" w:pos="4153"/>
        <w:tab w:val="right" w:pos="8306"/>
      </w:tabs>
      <w:snapToGrid w:val="0"/>
      <w:jc w:val="left"/>
    </w:pPr>
    <w:rPr>
      <w:sz w:val="18"/>
      <w:szCs w:val="18"/>
    </w:rPr>
  </w:style>
  <w:style w:type="character" w:customStyle="1" w:styleId="Char0">
    <w:name w:val="页脚 Char"/>
    <w:basedOn w:val="a0"/>
    <w:link w:val="a7"/>
    <w:rsid w:val="00D5387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16</Pages>
  <Words>1437</Words>
  <Characters>8192</Characters>
  <Application>Microsoft Office Word</Application>
  <DocSecurity>0</DocSecurity>
  <Lines>68</Lines>
  <Paragraphs>19</Paragraphs>
  <ScaleCrop>false</ScaleCrop>
  <Company>HP Inc.</Company>
  <LinksUpToDate>false</LinksUpToDate>
  <CharactersWithSpaces>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615312345@qq.com</cp:lastModifiedBy>
  <cp:revision>10</cp:revision>
  <dcterms:created xsi:type="dcterms:W3CDTF">2025-08-04T07:09:00Z</dcterms:created>
  <dcterms:modified xsi:type="dcterms:W3CDTF">2025-10-09T07:23:00Z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40B5D024F88B4305B6EF08407E3B92AF_11</vt:lpwstr>
  </property>
  <property fmtid="{D5CDD505-2E9C-101B-9397-08002B2CF9AE}" pid="4" name="KSOTemplateDocerSaveRecord">
    <vt:lpwstr>eyJoZGlkIjoiNzc4NGE1OThjNjlhNjNmYjA4ZjA5YmI0MzcyZWViNmYifQ==</vt:lpwstr>
  </property>
</Properties>
</file>