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22</w:t>
      </w:r>
      <w:r>
        <w:rPr>
          <w:rFonts w:hint="eastAsia" w:ascii="黑体" w:eastAsia="黑体" w:cs="黑体"/>
          <w:b/>
          <w:bCs/>
          <w:sz w:val="28"/>
          <w:szCs w:val="28"/>
        </w:rPr>
        <w:t>年第0</w:t>
      </w:r>
      <w:r>
        <w:rPr>
          <w:rFonts w:hint="eastAsia" w:ascii="黑体" w:eastAsia="黑体" w:cs="黑体"/>
          <w:b/>
          <w:bCs/>
          <w:sz w:val="28"/>
          <w:szCs w:val="28"/>
          <w:lang w:val="en-US" w:eastAsia="zh-CN"/>
        </w:rPr>
        <w:t>2</w:t>
      </w:r>
      <w:r>
        <w:rPr>
          <w:rFonts w:hint="eastAsia" w:ascii="黑体" w:eastAsia="黑体" w:cs="黑体"/>
          <w:b/>
          <w:bCs/>
          <w:sz w:val="28"/>
          <w:szCs w:val="28"/>
        </w:rPr>
        <w:t>期（总第</w:t>
      </w:r>
      <w:r>
        <w:rPr>
          <w:rFonts w:ascii="黑体" w:eastAsia="黑体" w:cs="黑体"/>
          <w:b/>
          <w:bCs/>
          <w:sz w:val="28"/>
          <w:szCs w:val="28"/>
          <w:lang w:val="en-US" w:eastAsia="zh-CN"/>
        </w:rPr>
        <w:t>4</w:t>
      </w:r>
      <w:r>
        <w:rPr>
          <w:rFonts w:hint="eastAsia" w:ascii="黑体" w:eastAsia="黑体" w:cs="黑体"/>
          <w:b/>
          <w:bCs/>
          <w:sz w:val="28"/>
          <w:szCs w:val="28"/>
          <w:lang w:val="en-US" w:eastAsia="zh-CN"/>
        </w:rPr>
        <w:t>3</w:t>
      </w:r>
      <w:r>
        <w:rPr>
          <w:rFonts w:hint="eastAsia" w:ascii="黑体" w:eastAsia="黑体" w:cs="黑体"/>
          <w:b/>
          <w:bCs/>
          <w:sz w:val="28"/>
          <w:szCs w:val="28"/>
        </w:rPr>
        <w:t>期）</w:t>
      </w:r>
    </w:p>
    <w:p>
      <w:pPr>
        <w:pStyle w:val="6"/>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8415"/>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2022年8月15日</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pPr>
        <w:pStyle w:val="6"/>
        <w:keepNext w:val="0"/>
        <w:keepLines w:val="0"/>
        <w:pageBreakBefore w:val="0"/>
        <w:widowControl/>
        <w:kinsoku/>
        <w:wordWrap/>
        <w:overflowPunct/>
        <w:topLinePunct w:val="0"/>
        <w:autoSpaceDE/>
        <w:autoSpaceDN/>
        <w:adjustRightInd/>
        <w:snapToGrid w:val="0"/>
        <w:spacing w:line="160" w:lineRule="atLeast"/>
        <w:ind w:right="531" w:rightChars="253"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rPr>
        <w:t>2022年全省基础教育基建管理干部培训班在铜陵成功举行</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w:t>
      </w:r>
    </w:p>
    <w:p>
      <w:pPr>
        <w:pStyle w:val="6"/>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rPr>
        <w:t>学会开展党建结对共建及乡村振兴调研</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2</w:t>
      </w:r>
    </w:p>
    <w:p>
      <w:pPr>
        <w:pStyle w:val="6"/>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rPr>
        <w:t>学会召开重大课题开题动员会议</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3</w:t>
      </w:r>
    </w:p>
    <w:p>
      <w:pPr>
        <w:pStyle w:val="6"/>
        <w:keepNext w:val="0"/>
        <w:keepLines w:val="0"/>
        <w:pageBreakBefore w:val="0"/>
        <w:widowControl/>
        <w:kinsoku/>
        <w:wordWrap/>
        <w:overflowPunct/>
        <w:topLinePunct w:val="0"/>
        <w:autoSpaceDE/>
        <w:autoSpaceDN/>
        <w:adjustRightInd/>
        <w:snapToGrid w:val="0"/>
        <w:spacing w:line="160" w:lineRule="atLeast"/>
        <w:ind w:right="531" w:rightChars="253"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rPr>
        <w:t>学会2022-2023年科研课题立项评审会在安徽建筑大学北校区举行</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4</w:t>
      </w:r>
    </w:p>
    <w:p>
      <w:pPr>
        <w:pStyle w:val="6"/>
        <w:keepNext w:val="0"/>
        <w:keepLines w:val="0"/>
        <w:pageBreakBefore w:val="0"/>
        <w:widowControl/>
        <w:kinsoku/>
        <w:wordWrap/>
        <w:overflowPunct/>
        <w:topLinePunct w:val="0"/>
        <w:autoSpaceDE/>
        <w:autoSpaceDN/>
        <w:adjustRightInd/>
        <w:snapToGrid w:val="0"/>
        <w:spacing w:line="160" w:lineRule="atLeast"/>
        <w:ind w:right="531" w:rightChars="253"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中国科学技术大学</w:t>
      </w:r>
      <w:r>
        <w:rPr>
          <w:rFonts w:hint="eastAsia" w:ascii="微软雅黑" w:eastAsia="微软雅黑" w:cs="微软雅黑"/>
          <w:color w:val="424242"/>
          <w:kern w:val="36"/>
          <w:sz w:val="27"/>
          <w:szCs w:val="27"/>
          <w:lang w:val="en-US"/>
        </w:rPr>
        <w:t>基本建设处组织召开大会暨项目管理交流</w:t>
      </w:r>
      <w:r>
        <w:rPr>
          <w:rFonts w:hint="eastAsia" w:ascii="微软雅黑" w:eastAsia="微软雅黑" w:cs="微软雅黑"/>
          <w:color w:val="424242"/>
          <w:kern w:val="36"/>
          <w:sz w:val="27"/>
          <w:szCs w:val="27"/>
          <w:lang w:val="en-US" w:eastAsia="zh-CN"/>
        </w:rPr>
        <w:t>会</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5</w:t>
      </w:r>
    </w:p>
    <w:p>
      <w:pPr>
        <w:pStyle w:val="6"/>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合肥工业大学基建处召开信息化技术培训及建设项目管理系统启动沟通会</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6</w:t>
      </w:r>
    </w:p>
    <w:p>
      <w:pPr>
        <w:pStyle w:val="6"/>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安徽大学首轮“双一流”基础设施建设项目初审通过验收和评估</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7</w:t>
      </w:r>
    </w:p>
    <w:p>
      <w:pPr>
        <w:pStyle w:val="6"/>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安徽师范大学召开花津校区冬和园学生生活区建设项目推进会</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8</w:t>
      </w:r>
    </w:p>
    <w:p>
      <w:pPr>
        <w:pStyle w:val="6"/>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安徽工程大学高勇荣获国家优质工程突出贡献者称</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9</w:t>
      </w:r>
    </w:p>
    <w:p>
      <w:pPr>
        <w:pStyle w:val="6"/>
        <w:keepNext w:val="0"/>
        <w:keepLines w:val="0"/>
        <w:pageBreakBefore w:val="0"/>
        <w:widowControl/>
        <w:kinsoku/>
        <w:wordWrap/>
        <w:overflowPunct/>
        <w:topLinePunct w:val="0"/>
        <w:autoSpaceDE/>
        <w:autoSpaceDN/>
        <w:adjustRightInd/>
        <w:snapToGrid w:val="0"/>
        <w:spacing w:line="160" w:lineRule="atLeast"/>
        <w:ind w:right="531" w:rightChars="253" w:firstLine="0" w:firstLineChars="0"/>
        <w:jc w:val="left"/>
        <w:rPr>
          <w:rFonts w:hint="default" w:ascii="微软雅黑" w:eastAsia="微软雅黑"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滁州市调研组到滁州学院调研指导专项债项目建设</w:t>
      </w:r>
      <w:r>
        <w:rPr>
          <w:rFonts w:hint="eastAsia" w:ascii="微软雅黑" w:eastAsia="微软雅黑" w:cs="微软雅黑"/>
          <w:color w:val="424242"/>
          <w:kern w:val="36"/>
          <w:sz w:val="27"/>
          <w:szCs w:val="27"/>
          <w:lang w:val="en-US"/>
        </w:rPr>
        <w:tab/>
      </w:r>
      <w:r>
        <w:rPr>
          <w:rFonts w:hint="eastAsia" w:ascii="微软雅黑" w:eastAsia="微软雅黑" w:cs="微软雅黑"/>
          <w:color w:val="424242"/>
          <w:kern w:val="36"/>
          <w:sz w:val="27"/>
          <w:szCs w:val="27"/>
          <w:lang w:val="en-US" w:eastAsia="zh-CN"/>
        </w:rPr>
        <w:t>10</w:t>
      </w:r>
    </w:p>
    <w:p>
      <w:pPr>
        <w:pStyle w:val="6"/>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滁州学院产教融合中心初步设计评审会在合肥召开</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11</w:t>
      </w:r>
    </w:p>
    <w:p>
      <w:pPr>
        <w:pStyle w:val="6"/>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滁州学院会峰校区实验实训1号楼投入使用</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12</w:t>
      </w:r>
    </w:p>
    <w:p>
      <w:pPr>
        <w:pStyle w:val="6"/>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滁州学院领导带队赴安徽大学合肥学院考察后</w:t>
      </w:r>
      <w:bookmarkStart w:id="0" w:name="_GoBack"/>
      <w:bookmarkEnd w:id="0"/>
      <w:r>
        <w:rPr>
          <w:rFonts w:hint="eastAsia" w:ascii="微软雅黑" w:eastAsia="微软雅黑" w:cs="微软雅黑"/>
          <w:color w:val="424242"/>
          <w:kern w:val="36"/>
          <w:sz w:val="27"/>
          <w:szCs w:val="27"/>
          <w:lang w:val="en-US" w:eastAsia="zh-CN"/>
        </w:rPr>
        <w:t>勤基建工作</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13</w:t>
      </w:r>
    </w:p>
    <w:p>
      <w:pPr>
        <w:pStyle w:val="6"/>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eastAsia="zh-CN"/>
        </w:rPr>
        <w:t>滁州学院织密织牢建筑施工安全网</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14</w:t>
      </w:r>
    </w:p>
    <w:p>
      <w:pPr>
        <w:pStyle w:val="6"/>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7"/>
          <w:szCs w:val="27"/>
          <w:lang w:val="en-US" w:eastAsia="zh-CN"/>
        </w:rPr>
      </w:pPr>
      <w:r>
        <w:rPr>
          <w:rFonts w:hint="eastAsia" w:ascii="微软雅黑" w:eastAsia="微软雅黑" w:cs="微软雅黑"/>
          <w:color w:val="424242"/>
          <w:kern w:val="36"/>
          <w:sz w:val="27"/>
          <w:szCs w:val="27"/>
          <w:lang w:val="en-US"/>
        </w:rPr>
        <w:t>安徽省装配式建筑一季度主要指标较快增长</w:t>
      </w:r>
      <w:r>
        <w:rPr>
          <w:rFonts w:hint="eastAsia" w:ascii="微软雅黑" w:eastAsia="微软雅黑" w:cs="微软雅黑"/>
          <w:color w:val="424242"/>
          <w:kern w:val="36"/>
          <w:sz w:val="27"/>
          <w:szCs w:val="27"/>
          <w:lang w:val="en-US"/>
        </w:rPr>
        <w:tab/>
      </w:r>
      <w:r>
        <w:rPr>
          <w:rFonts w:hint="eastAsia" w:ascii="微软雅黑" w:eastAsia="宋体" w:cs="微软雅黑"/>
          <w:color w:val="424242"/>
          <w:kern w:val="36"/>
          <w:sz w:val="27"/>
          <w:szCs w:val="27"/>
          <w:lang w:val="en-US" w:eastAsia="zh-CN"/>
        </w:rPr>
        <w:t>15</w:t>
      </w:r>
    </w:p>
    <w:p>
      <w:pPr>
        <w:rPr>
          <w:rFonts w:hint="eastAsia"/>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sectPr>
          <w:pgSz w:w="11906" w:h="16838"/>
          <w:pgMar w:top="1440" w:right="1800" w:bottom="1440" w:left="1800" w:header="851" w:footer="992" w:gutter="0"/>
          <w:cols w:space="425" w:num="1"/>
          <w:docGrid w:type="lines" w:linePitch="312" w:charSpace="0"/>
        </w:sect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2022年全省基础教育基建管理干部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培训班在铜陵成功举行</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由安徽省教育基本建设学会举办的202</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年全省基础教育基建管理干部培训班于</w:t>
      </w: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月</w:t>
      </w: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日在铜陵市顺利开班。各市、县（区）教育局项目办、发展规划处等相关部门负责同志以及八十余所中小学负责绿色校园创建工作的领导、老师参加了本次培训。此次培训对深入践行绿色发展理念，节约资源，保护环境，积极开展以“绿色课程、绿色管理、绿色生活、绿色校园”为主题的绿色学校创建行动产生了积极影响。</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培训班上，对第一批“安徽省绿色学校”的代表们进行了授牌仪式。这是对获得奖牌学校的肯定，更是对第二批安徽省绿色学校创建活动的鼓励。会上，重点针对绿色学校创建的大背景、制度、政策、 标准体系进行了全方位的系统培训。在专家讲座上，重点针对以未来学校空间形态为指引的校园总体规划、装配式建筑、新技术应用等基本建设发展热点问题与发展趋势，并结合经典案例进行了细致的讲解。</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日上午，全体学员赴铜陵市第三中学进行现场学习交流活动。通过理论与实际有机结合，深入了解相关规划建设成果经验，对下一步各学校开展绿色校园规划及基建管理有很好的借鉴和指导意义。</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学员们一直认为认为培训班内容丰富。政策宣贯相当及时，对绿色学校创建工作具有很好的指导意义，讲座专家具有很强的理论知识和丰富的实际工作经验，讲授内容有案例、有分析贴合实际需要，达到了预期的培训效果。</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拟稿：徐天娇</w:t>
      </w:r>
      <w:r>
        <w:rPr>
          <w:rFonts w:hint="default" w:ascii="宋体" w:hAnsi="宋体" w:eastAsia="宋体" w:cs="宋体"/>
          <w:sz w:val="24"/>
          <w:szCs w:val="24"/>
          <w:lang w:val="en-US" w:eastAsia="zh-CN"/>
        </w:rPr>
        <w:t>  </w:t>
      </w:r>
      <w:r>
        <w:rPr>
          <w:rFonts w:hint="eastAsia" w:ascii="宋体" w:hAnsi="宋体" w:eastAsia="宋体" w:cs="宋体"/>
          <w:sz w:val="24"/>
          <w:szCs w:val="24"/>
          <w:lang w:val="en-US" w:eastAsia="zh-CN"/>
        </w:rPr>
        <w:t>审稿：李大华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学会开展党建结对共建及乡村振兴调研</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月28日，学会秘书处组织功能性党支部党员赴太湖县开展党建结对共建及乡村振兴调研活动。学会秘书长李大华携同安徽建筑大学土木学院领导班子成员及建筑工程行业专家学者一行赴太湖县住建局、安徽宏泰钢结构股份有限公司等政府部门和企业，把学会职能与地方需求结合起来，搭建好平台，互通有无，共同构建资源共享、优势互补、互相促进、共同提高的合作关系。</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月29日，功能型党支部全体成员来到太湖县刘畈乡刘畈村开展乡村振兴研讨交流座谈暨党组织结对共建活动。刘畈乡党委书记方毅、副书记苏衡等参加会议，刘畈乡党委书记方毅感谢了功能性支部党员安徽建筑大学土木工程学院满大伟博士为刘畈村捐献了1000斤大米，并表示乡党委将为学会开展党建工作提供好实践基地和红色教育基地，提供良好的环境、热忱的服务、最优的平台。同时，希望能借助学会的科技、智力、人才优势，为刘畈乡的发展指引方向、多出主意，帮助刘畈乡在项目规划、工程设计、项目实施等方面提供具体指导，推动更多的科研成果在刘畈乡落地转化、开花结果，并强化党组织之间交流合作，助推发展共赢。会后，功能性党支部与刘畈乡党委一行共同参观了位于刘畈村的刘邓大军刘家畈会议旧址，开展革命传统教育并重温入党誓词。</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此次学会党支部的太湖之行，既是深入学习贯彻落实习近平新时代中国特色社会主义思想，迎接党的二十大胜利召开的实际行动，也是响应省委号召、践行美好安徽建设的有益尝试。</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6720" w:firstLineChars="28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供稿：李大华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rPr>
          <w:rFonts w:hint="eastAsia" w:ascii="微软雅黑" w:hAnsi="微软雅黑" w:eastAsia="微软雅黑" w:cs="微软雅黑"/>
          <w:b/>
          <w:bCs/>
          <w:i w:val="0"/>
          <w:iCs w:val="0"/>
          <w:caps w:val="0"/>
          <w:color w:val="009B60"/>
          <w:spacing w:val="0"/>
          <w:sz w:val="26"/>
          <w:szCs w:val="26"/>
          <w:shd w:val="clear" w:fill="FFFFFF"/>
        </w:rPr>
      </w:pPr>
    </w:p>
    <w:p>
      <w:pPr>
        <w:rPr>
          <w:rFonts w:hint="eastAsia" w:ascii="微软雅黑" w:hAnsi="微软雅黑" w:eastAsia="微软雅黑" w:cs="微软雅黑"/>
          <w:b/>
          <w:bCs/>
          <w:i w:val="0"/>
          <w:iCs w:val="0"/>
          <w:caps w:val="0"/>
          <w:color w:val="009B60"/>
          <w:spacing w:val="0"/>
          <w:sz w:val="26"/>
          <w:szCs w:val="2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学会召开重大课题开题动员会议</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6月</w:t>
      </w:r>
      <w:r>
        <w:rPr>
          <w:rFonts w:hint="default" w:ascii="宋体" w:hAnsi="宋体" w:eastAsia="宋体" w:cs="宋体"/>
          <w:sz w:val="24"/>
          <w:szCs w:val="24"/>
          <w:lang w:val="en-US" w:eastAsia="zh-CN"/>
        </w:rPr>
        <w:t>23</w:t>
      </w:r>
      <w:r>
        <w:rPr>
          <w:rFonts w:hint="eastAsia" w:ascii="宋体" w:hAnsi="宋体" w:eastAsia="宋体" w:cs="宋体"/>
          <w:sz w:val="24"/>
          <w:szCs w:val="24"/>
          <w:lang w:val="en-US" w:eastAsia="zh-CN"/>
        </w:rPr>
        <w:t>日，学会在安徽建筑大学北校区召开</w:t>
      </w:r>
      <w:r>
        <w:rPr>
          <w:rFonts w:hint="default" w:ascii="宋体" w:hAnsi="宋体" w:eastAsia="宋体" w:cs="宋体"/>
          <w:sz w:val="24"/>
          <w:szCs w:val="24"/>
          <w:lang w:val="en-US" w:eastAsia="zh-CN"/>
        </w:rPr>
        <w:t>2022</w:t>
      </w:r>
      <w:r>
        <w:rPr>
          <w:rFonts w:hint="eastAsia" w:ascii="宋体" w:hAnsi="宋体" w:eastAsia="宋体" w:cs="宋体"/>
          <w:sz w:val="24"/>
          <w:szCs w:val="24"/>
          <w:lang w:val="en-US" w:eastAsia="zh-CN"/>
        </w:rPr>
        <w:t>至</w:t>
      </w:r>
      <w:r>
        <w:rPr>
          <w:rFonts w:hint="default" w:ascii="宋体" w:hAnsi="宋体" w:eastAsia="宋体" w:cs="宋体"/>
          <w:sz w:val="24"/>
          <w:szCs w:val="24"/>
          <w:lang w:val="en-US" w:eastAsia="zh-CN"/>
        </w:rPr>
        <w:t>2023</w:t>
      </w:r>
      <w:r>
        <w:rPr>
          <w:rFonts w:hint="eastAsia" w:ascii="宋体" w:hAnsi="宋体" w:eastAsia="宋体" w:cs="宋体"/>
          <w:sz w:val="24"/>
          <w:szCs w:val="24"/>
          <w:lang w:val="en-US" w:eastAsia="zh-CN"/>
        </w:rPr>
        <w:t>年度重大研究课题开题会议。学会秘书处全体成员，项目所在单位负责人合肥工业大学总务部部长田合雷、基建处副处长武海英、中国科技大学基建处副处长赵国飞，及课题组成员等参加会议。学会秘书长李大华主持会议。</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上，重大课题负责人和课题组成员分别汇报了所承担研究课题的有关情况，并就课题的前期准备、技术路线、研究方向和内容进一步交流磋商。在听取了课题情况介绍后，学会秘书长李大华表示，感谢中国科技大学、合肥工业大学、合肥工业大学设计院（集团）有限公司长期以来对于学会工作的支持。本次学会重大课题研究团队人才济济，阵容整齐强大，我省两所全国重点、国家“</w:t>
      </w:r>
      <w:r>
        <w:rPr>
          <w:rFonts w:hint="default" w:ascii="宋体" w:hAnsi="宋体" w:eastAsia="宋体" w:cs="宋体"/>
          <w:sz w:val="24"/>
          <w:szCs w:val="24"/>
          <w:lang w:val="en-US" w:eastAsia="zh-CN"/>
        </w:rPr>
        <w:t>985</w:t>
      </w:r>
      <w:r>
        <w:rPr>
          <w:rFonts w:hint="eastAsia" w:ascii="宋体" w:hAnsi="宋体" w:eastAsia="宋体" w:cs="宋体"/>
          <w:sz w:val="24"/>
          <w:szCs w:val="24"/>
          <w:lang w:val="en-US" w:eastAsia="zh-CN"/>
        </w:rPr>
        <w:t>工程”、“</w:t>
      </w:r>
      <w:r>
        <w:rPr>
          <w:rFonts w:hint="default" w:ascii="宋体" w:hAnsi="宋体" w:eastAsia="宋体" w:cs="宋体"/>
          <w:sz w:val="24"/>
          <w:szCs w:val="24"/>
          <w:lang w:val="en-US" w:eastAsia="zh-CN"/>
        </w:rPr>
        <w:t>211</w:t>
      </w:r>
      <w:r>
        <w:rPr>
          <w:rFonts w:hint="eastAsia" w:ascii="宋体" w:hAnsi="宋体" w:eastAsia="宋体" w:cs="宋体"/>
          <w:sz w:val="24"/>
          <w:szCs w:val="24"/>
          <w:lang w:val="en-US" w:eastAsia="zh-CN"/>
        </w:rPr>
        <w:t>工程”和“双一流”建设高校的大学联手，且有高水平设计院参与。具有多名经验丰富的高校基建工作者和来自设计行业的专家团队，课题研究一定会取得丰硕成果。课题组在这之前做的大量工作，做了非常好的准备，有良好的研究基础。但也还有值得商榷的地方，希望课题组按照前期课题评审领导专家的意见来完善、调整、细化。学会建立课题开题、中期检查和结题制度，希望课题所在单位督促课题组成员对于每一个环节都认真进行。李大华提出，课题都要立足我省高校大学生宿舍建设管理运营的现实，寻求我省大学生宿舍建设新标准，具有一定的前瞻性，使其在今后相当长的一段时间对我省大学生宿舍建设取指导作用。学会秘书处将为课题的实施创造一切条件，做好后勤服务，为形成高质量的研究成果共同努力。</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6720" w:firstLineChars="28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供稿：李大华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bCs/>
          <w:i w:val="0"/>
          <w:iCs w:val="0"/>
          <w:caps w:val="0"/>
          <w:color w:val="009B60"/>
          <w:spacing w:val="0"/>
          <w:sz w:val="26"/>
          <w:szCs w:val="26"/>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学会2022-2023年科研课题立项评审会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在安徽建筑大学北校区举行</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5月</w:t>
      </w: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日，学会聘请专家组，对</w:t>
      </w:r>
      <w:r>
        <w:rPr>
          <w:rFonts w:hint="default" w:ascii="宋体" w:hAnsi="宋体" w:eastAsia="宋体" w:cs="宋体"/>
          <w:sz w:val="24"/>
          <w:szCs w:val="24"/>
          <w:lang w:val="en-US" w:eastAsia="zh-CN"/>
        </w:rPr>
        <w:t>2022-2023</w:t>
      </w:r>
      <w:r>
        <w:rPr>
          <w:rFonts w:hint="eastAsia" w:ascii="宋体" w:hAnsi="宋体" w:eastAsia="宋体" w:cs="宋体"/>
          <w:sz w:val="24"/>
          <w:szCs w:val="24"/>
          <w:lang w:val="en-US" w:eastAsia="zh-CN"/>
        </w:rPr>
        <w:t>年科研课题立项进行评审。评审会议在安徽建筑大学举行，由学会理事长成祖德教授主持。</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学会</w:t>
      </w:r>
      <w:r>
        <w:rPr>
          <w:rFonts w:hint="default" w:ascii="宋体" w:hAnsi="宋体" w:eastAsia="宋体" w:cs="宋体"/>
          <w:sz w:val="24"/>
          <w:szCs w:val="24"/>
          <w:lang w:val="en-US" w:eastAsia="zh-CN"/>
        </w:rPr>
        <w:t>2021</w:t>
      </w:r>
      <w:r>
        <w:rPr>
          <w:rFonts w:hint="eastAsia" w:ascii="宋体" w:hAnsi="宋体" w:eastAsia="宋体" w:cs="宋体"/>
          <w:sz w:val="24"/>
          <w:szCs w:val="24"/>
          <w:lang w:val="en-US" w:eastAsia="zh-CN"/>
        </w:rPr>
        <w:t>年底下发《关于申报安徽省教育基本建设学会</w:t>
      </w:r>
      <w:r>
        <w:rPr>
          <w:rFonts w:hint="default" w:ascii="宋体" w:hAnsi="宋体" w:eastAsia="宋体" w:cs="宋体"/>
          <w:sz w:val="24"/>
          <w:szCs w:val="24"/>
          <w:lang w:val="en-US" w:eastAsia="zh-CN"/>
        </w:rPr>
        <w:t>2022-2023</w:t>
      </w:r>
      <w:r>
        <w:rPr>
          <w:rFonts w:hint="eastAsia" w:ascii="宋体" w:hAnsi="宋体" w:eastAsia="宋体" w:cs="宋体"/>
          <w:sz w:val="24"/>
          <w:szCs w:val="24"/>
          <w:lang w:val="en-US" w:eastAsia="zh-CN"/>
        </w:rPr>
        <w:t>年科研课题的通知》，截止到</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月底，共收到课题申报书</w:t>
      </w:r>
      <w:r>
        <w:rPr>
          <w:rFonts w:hint="default" w:ascii="宋体" w:hAnsi="宋体" w:eastAsia="宋体" w:cs="宋体"/>
          <w:sz w:val="24"/>
          <w:szCs w:val="24"/>
          <w:lang w:val="en-US" w:eastAsia="zh-CN"/>
        </w:rPr>
        <w:t>33</w:t>
      </w:r>
      <w:r>
        <w:rPr>
          <w:rFonts w:hint="eastAsia" w:ascii="宋体" w:hAnsi="宋体" w:eastAsia="宋体" w:cs="宋体"/>
          <w:sz w:val="24"/>
          <w:szCs w:val="24"/>
          <w:lang w:val="en-US" w:eastAsia="zh-CN"/>
        </w:rPr>
        <w:t>项，其中重大课题</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项、重点及一般课题</w:t>
      </w:r>
      <w:r>
        <w:rPr>
          <w:rFonts w:hint="default" w:ascii="宋体" w:hAnsi="宋体" w:eastAsia="宋体" w:cs="宋体"/>
          <w:sz w:val="24"/>
          <w:szCs w:val="24"/>
          <w:lang w:val="en-US" w:eastAsia="zh-CN"/>
        </w:rPr>
        <w:t>31</w:t>
      </w:r>
      <w:r>
        <w:rPr>
          <w:rFonts w:hint="eastAsia" w:ascii="宋体" w:hAnsi="宋体" w:eastAsia="宋体" w:cs="宋体"/>
          <w:sz w:val="24"/>
          <w:szCs w:val="24"/>
          <w:lang w:val="en-US" w:eastAsia="zh-CN"/>
        </w:rPr>
        <w:t>项。</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专家们对每个课题项目进行了认真严谨的审查，从申报书的质量、主持人的资格要求、团队实力、到课题项目的可行性和实用性都进行了综合考量。最后一致同意立项</w:t>
      </w:r>
      <w:r>
        <w:rPr>
          <w:rFonts w:hint="default" w:ascii="宋体" w:hAnsi="宋体" w:eastAsia="宋体" w:cs="宋体"/>
          <w:sz w:val="24"/>
          <w:szCs w:val="24"/>
          <w:lang w:val="en-US" w:eastAsia="zh-CN"/>
        </w:rPr>
        <w:t>21</w:t>
      </w:r>
      <w:r>
        <w:rPr>
          <w:rFonts w:hint="eastAsia" w:ascii="宋体" w:hAnsi="宋体" w:eastAsia="宋体" w:cs="宋体"/>
          <w:sz w:val="24"/>
          <w:szCs w:val="24"/>
          <w:lang w:val="en-US" w:eastAsia="zh-CN"/>
        </w:rPr>
        <w:t>个课题，其中重大课题</w:t>
      </w: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项，重点课题</w:t>
      </w: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项，一般课题</w:t>
      </w: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项。</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家组认为，学会秘书处对于重大课题的研究和结题要进一步明确要求，课题结题成果应对我省高校大学生公寓的建设，具有较高理论价值和较大的实践指导意义。要更好的发挥安徽教育基建学会的桥梁和纽带作用，加强与会员单位的沟通联系，凝聚力量、形成共识，引导安徽高校大学生公寓建设和改造向目标迈进。同时专家组也要求秘书处将科研课题的成果汇编成册，成为宝贵而实用的资料分享给各会员单位。</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专家们的意见和建议客观、准确、全面、专业，促进了学会对科研项目的科学管理，开创学会科研事业发展的新局面。</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拟稿：徐天娇</w:t>
      </w:r>
      <w:r>
        <w:rPr>
          <w:rFonts w:hint="default" w:ascii="宋体" w:hAnsi="宋体" w:eastAsia="宋体" w:cs="宋体"/>
          <w:sz w:val="24"/>
          <w:szCs w:val="24"/>
          <w:lang w:val="en-US" w:eastAsia="zh-CN"/>
        </w:rPr>
        <w:t>  </w:t>
      </w:r>
      <w:r>
        <w:rPr>
          <w:rFonts w:hint="eastAsia" w:ascii="宋体" w:hAnsi="宋体" w:eastAsia="宋体" w:cs="宋体"/>
          <w:sz w:val="24"/>
          <w:szCs w:val="24"/>
          <w:lang w:val="en-US" w:eastAsia="zh-CN"/>
        </w:rPr>
        <w:t>审稿：李大华</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p>
    <w:p>
      <w:pPr>
        <w:jc w:val="center"/>
        <w:rPr>
          <w:rFonts w:hint="eastAsia" w:ascii="宋体" w:hAnsi="宋体" w:eastAsia="宋体" w:cs="Times New Roman"/>
          <w:sz w:val="30"/>
          <w:szCs w:val="30"/>
        </w:rPr>
      </w:pPr>
    </w:p>
    <w:p>
      <w:pPr>
        <w:jc w:val="center"/>
        <w:rPr>
          <w:rFonts w:hint="eastAsia" w:ascii="宋体" w:hAnsi="宋体" w:eastAsia="宋体" w:cs="Times New Roman"/>
          <w:sz w:val="30"/>
          <w:szCs w:val="30"/>
        </w:rPr>
      </w:pPr>
    </w:p>
    <w:p>
      <w:pPr>
        <w:jc w:val="center"/>
        <w:rPr>
          <w:rFonts w:hint="eastAsia" w:ascii="宋体" w:hAnsi="宋体" w:eastAsia="宋体" w:cs="Times New Roman"/>
          <w:sz w:val="30"/>
          <w:szCs w:val="30"/>
        </w:rPr>
      </w:pPr>
    </w:p>
    <w:p>
      <w:pPr>
        <w:jc w:val="center"/>
        <w:rPr>
          <w:rFonts w:hint="eastAsia" w:ascii="宋体" w:hAnsi="宋体" w:eastAsia="宋体" w:cs="Times New Roman"/>
          <w:sz w:val="30"/>
          <w:szCs w:val="3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8" w:lineRule="atLeast"/>
        <w:ind w:left="0" w:right="0"/>
        <w:jc w:val="both"/>
        <w:rPr>
          <w:rFonts w:ascii="仿宋_GB2312" w:hAnsi="仿宋_GB2312" w:eastAsia="仿宋_GB2312" w:cs="仿宋_GB2312"/>
          <w:b w:val="0"/>
          <w:bCs w:val="0"/>
          <w:i w:val="0"/>
          <w:iCs w:val="0"/>
          <w:caps w:val="0"/>
          <w:color w:val="333333"/>
          <w:spacing w:val="0"/>
          <w:sz w:val="21"/>
          <w:szCs w:val="21"/>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中国科学技术大学基本建设处组织召开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全处</w:t>
      </w:r>
      <w:r>
        <w:rPr>
          <w:rFonts w:hint="eastAsia" w:ascii="宋体" w:hAnsi="宋体" w:eastAsia="宋体" w:cs="宋体"/>
          <w:b/>
          <w:bCs/>
          <w:kern w:val="2"/>
          <w:sz w:val="36"/>
          <w:szCs w:val="36"/>
          <w:lang w:val="en-US" w:eastAsia="zh-CN" w:bidi="ar-SA"/>
        </w:rPr>
        <w:t>大会暨项目管理交流会</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7月4日下午，基本建设处组织召开全处大会暨项目管理交流会，会议由姚子龙处长主持，处领导班子及全处职工参加会议。</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会议邀请了安徽省招标集团第二事业部总工程师高婷婷做专题分享，全面解读招标投标方式和流程的变更及相关政策等内容，并针对现场的各类疑问进行解答和指导，为更好瞄准招标政策做好准备工作。</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流会结束后，副处长方春汇报近期工程项目进度、工程管理相关问题，他强调，工程建设必须严把质量关，各项目负责人要强化主体责任，加强施工质量管理，对每道工序的施工、品牌的选择进行严格控制，同时要强化项目分包管控，加强分包管理问题专项治理，确保施工分包依法合规、分包安全受控。</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上，姚子龙处长带领全处学习校纪检监察机构编印的《警示教育典型案例汇编》，通报典型案例，开展警示教育，提醒和督促广大职工，要警惕利益集团的“糖衣炮弹”，把牢理想信念的“总开关”，做到思想上不滑坡，行动上不掉队，不断增强自身的免疫力和抵抗力，从而避免被“围猎”。最后，他还强调了安全施工、文明施工、防疫政策等相关问题。</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val="en-US" w:eastAsia="zh-CN"/>
        </w:rPr>
        <w:t>来源：中国科学技术大学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cs="宋体"/>
          <w:b/>
          <w:bCs/>
          <w:kern w:val="2"/>
          <w:sz w:val="36"/>
          <w:szCs w:val="36"/>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合肥工业大学</w:t>
      </w:r>
      <w:r>
        <w:rPr>
          <w:rFonts w:hint="eastAsia" w:ascii="宋体" w:hAnsi="宋体" w:eastAsia="宋体" w:cs="宋体"/>
          <w:b/>
          <w:bCs/>
          <w:kern w:val="2"/>
          <w:sz w:val="36"/>
          <w:szCs w:val="36"/>
          <w:lang w:val="en-US" w:eastAsia="zh-CN" w:bidi="ar-SA"/>
        </w:rPr>
        <w:t>基建处召开信息化技术培训及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建设项目管理系统启动沟通会</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7月22日下午，基建处召开了信息化技术培训会。培训会邀请中电信数智科技有限公司对智慧工地综合解决方案及建筑智能化解决方案等方面进行了培训交流。基建处全体人员参加了培训。</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上，中电信数智科技有限公司技术人员从人员管理、安全管理、进度管理、物联硬件、危大工程管理、BIM技术应用6个方面阐述了信息化技术在智慧工地建设过程中的应用。培训还从建筑智能化的内容、建设规范、智能化13个分子系统介绍和新技术应用等方面详细介绍了建筑智能化最新的发展趋势。</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培训会上，大家对即将实施的建设项目管理系统涉及的相关架构需求、工作内容、工作职责以及办事流程等方面进行了深入地探讨和沟通，从而为该系统的顺利启动和推进奠定了良好的基础。</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通过培训，丰富和提高了基建处人员对于智能化的认识和了解，对于今后建设项目中的智能化相关问题和利用信息化技术进行项目管理起到了积极作用。</w:t>
      </w: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val="en-US" w:eastAsia="zh-CN"/>
        </w:rPr>
        <w:t>来源：合肥工业大学</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before="157" w:beforeLines="50" w:after="157" w:afterLines="50" w:line="460" w:lineRule="exact"/>
        <w:ind w:firstLine="480" w:firstLineChars="200"/>
        <w:jc w:val="right"/>
        <w:textAlignment w:val="auto"/>
        <w:rPr>
          <w:rFonts w:hint="eastAsia" w:ascii="宋体" w:hAnsi="宋体" w:cs="宋体"/>
          <w:sz w:val="24"/>
          <w:szCs w:val="24"/>
          <w:lang w:val="en-US" w:eastAsia="zh-CN"/>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安徽大学首轮“双一流”基础设施建设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项目初审通过验收和评估</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5月15日上午，学校首轮“双一流”基础设施建设项目总结专家验收会在磬苑校区基建处B305会议室组织召开，并顺利通过专家验收。</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轮“双一流”基础设施建设项目重点打造工程实训中心、协同创新大楼（材料科学大楼）、龙河校区互联网大楼（互联大楼）、学生创新创业与生活服务中心、学生宿舍等建筑，新增“双一流”学科实验室（物科院电镜中心、低温中心、微纳加工中心）等改造项目，建成后，为学校拔尖创新人才培养、一流学科建设、创新创业等“双一流”重要建设内容提供了必要的基础设施场所和环境。</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专家组认真听取了项目单位负责人的汇报，现场审查相关资料，对照项目建设任务书，对项目考核指标的完成情况、经费使用的合理性进行了审核，经讨论，形成初审意见并同意项目通过验收。基建处相关人员参加会议。</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来源：安徽大学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default"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安徽师范大学</w:t>
      </w:r>
      <w:r>
        <w:rPr>
          <w:rFonts w:hint="default" w:ascii="宋体" w:hAnsi="宋体" w:eastAsia="宋体" w:cs="宋体"/>
          <w:b/>
          <w:bCs/>
          <w:kern w:val="2"/>
          <w:sz w:val="36"/>
          <w:szCs w:val="36"/>
          <w:lang w:val="en-US" w:eastAsia="zh-CN" w:bidi="ar-SA"/>
        </w:rPr>
        <w:t>召开花津校区冬和园学生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宋体" w:hAnsi="宋体" w:eastAsia="宋体" w:cs="宋体"/>
          <w:b/>
          <w:bCs/>
          <w:kern w:val="2"/>
          <w:sz w:val="36"/>
          <w:szCs w:val="36"/>
          <w:lang w:val="en-US" w:eastAsia="zh-CN" w:bidi="ar-SA"/>
        </w:rPr>
      </w:pPr>
      <w:r>
        <w:rPr>
          <w:rFonts w:hint="default" w:ascii="宋体" w:hAnsi="宋体" w:eastAsia="宋体" w:cs="宋体"/>
          <w:b/>
          <w:bCs/>
          <w:kern w:val="2"/>
          <w:sz w:val="36"/>
          <w:szCs w:val="36"/>
          <w:lang w:val="en-US" w:eastAsia="zh-CN" w:bidi="ar-SA"/>
        </w:rPr>
        <w:t>生活区建设项目推进会</w:t>
      </w:r>
    </w:p>
    <w:p>
      <w:pPr>
        <w:keepNext w:val="0"/>
        <w:keepLines w:val="0"/>
        <w:pageBreakBefore w:val="0"/>
        <w:widowControl w:val="0"/>
        <w:kinsoku/>
        <w:wordWrap/>
        <w:overflowPunct/>
        <w:topLinePunct w:val="0"/>
        <w:autoSpaceDE/>
        <w:autoSpaceDN/>
        <w:bidi w:val="0"/>
        <w:adjustRightInd/>
        <w:snapToGrid/>
        <w:spacing w:before="313" w:beforeLines="100" w:after="156" w:afterLines="50" w:line="460" w:lineRule="exact"/>
        <w:ind w:firstLine="480" w:firstLineChars="200"/>
        <w:textAlignment w:val="auto"/>
        <w:rPr>
          <w:rFonts w:hint="eastAsia" w:ascii="Times New Roman" w:hAnsi="Times New Roman" w:eastAsia="宋体" w:cs="Times New Roman"/>
          <w:sz w:val="24"/>
          <w:lang w:val="en-US"/>
        </w:rPr>
      </w:pPr>
      <w:r>
        <w:rPr>
          <w:rFonts w:hint="default" w:ascii="Times New Roman" w:hAnsi="Times New Roman" w:eastAsia="宋体" w:cs="Times New Roman"/>
          <w:sz w:val="24"/>
          <w:lang w:val="en-US"/>
        </w:rPr>
        <w:t>5月20日下午，学校在行政楼第二会议室召开花津校区冬和园学生生活区建设项目推进会。冬和园项目工程总承包单位中建三局集团有限公司、清华大学建筑设计研究院有限公司、总务处基建办公室全体人员和物业中心相关负责人参加了会议。会议由总务处处长黄强主持。</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default" w:ascii="Times New Roman" w:hAnsi="Times New Roman" w:eastAsia="宋体" w:cs="Times New Roman"/>
          <w:sz w:val="24"/>
          <w:lang w:val="en-US"/>
        </w:rPr>
        <w:t>见面会上，双方就冬和园生活区建设项目前期苗木移植、土方转运、水电接入和施工时间等事项进行了沟通，黄强处长和基建办公室同志就施工单位和设计单位提出的问题逐一作答并提出相应要求。</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default" w:ascii="Times New Roman" w:hAnsi="Times New Roman" w:eastAsia="宋体" w:cs="Times New Roman"/>
          <w:sz w:val="24"/>
          <w:lang w:val="en-US"/>
        </w:rPr>
        <w:t>花津校区冬和园建设项目是我校基本建设重点工程之一，黄强处长要求中建三局集团有限公司要把握工程施工进度推进，制定项目关键节点计划表，强化安全和现场管理，创建精品工程。</w:t>
      </w:r>
    </w:p>
    <w:p>
      <w:pPr>
        <w:spacing w:before="156" w:beforeLines="50" w:after="156" w:afterLines="50" w:line="460" w:lineRule="exact"/>
        <w:ind w:firstLine="480" w:firstLineChars="200"/>
        <w:rPr>
          <w:rFonts w:hint="default" w:ascii="Times New Roman" w:hAnsi="Times New Roman" w:eastAsia="宋体" w:cs="Times New Roman"/>
          <w:sz w:val="24"/>
          <w:lang w:val="en-US"/>
        </w:rPr>
      </w:pPr>
      <w:r>
        <w:rPr>
          <w:rFonts w:hint="default" w:ascii="Times New Roman" w:hAnsi="Times New Roman" w:eastAsia="宋体" w:cs="Times New Roman"/>
          <w:sz w:val="24"/>
          <w:lang w:val="en-US"/>
        </w:rPr>
        <w:t>会后，清华单位建筑设计研究院设计人员在实训中心报告厅做了初步设计方案展示，现场听取学校部分学院学生代表、辅导员和学院副书记以及有关部门领导的意见和建议，希望通过集思广益、研究深化，努力规划设计出一个功能完善、生活舒适、环境幽雅的冬和园学生生活区。</w:t>
      </w:r>
    </w:p>
    <w:p>
      <w:pPr>
        <w:spacing w:before="156" w:beforeLines="50" w:after="156" w:afterLines="50" w:line="460" w:lineRule="exact"/>
        <w:ind w:firstLine="480" w:firstLineChars="200"/>
        <w:jc w:val="right"/>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作者：安徽师范大学   於敏</w:t>
      </w: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安徽工程大学高勇荣获国家优质工程突出贡献者称</w:t>
      </w:r>
    </w:p>
    <w:p>
      <w:pPr>
        <w:keepNext w:val="0"/>
        <w:keepLines w:val="0"/>
        <w:pageBreakBefore w:val="0"/>
        <w:widowControl w:val="0"/>
        <w:kinsoku/>
        <w:wordWrap/>
        <w:overflowPunct/>
        <w:topLinePunct w:val="0"/>
        <w:autoSpaceDE/>
        <w:autoSpaceDN/>
        <w:bidi w:val="0"/>
        <w:adjustRightInd/>
        <w:snapToGrid/>
        <w:spacing w:before="313" w:beforeLines="100" w:after="156" w:afterLines="50" w:line="460" w:lineRule="exact"/>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本网讯日前安徽工程大学高勇同志被中国施工企业管理协会授予2020-2021年度“国家优质工程突出贡献者”荣誉称号，以表彰他在该校图书馆综合楼建设项目中的突出表现。这是该校继图书馆综合楼荣获国家优质工程奖后，再获工程建设质量领域国家级殊荣。</w:t>
      </w:r>
    </w:p>
    <w:p>
      <w:pPr>
        <w:keepNext w:val="0"/>
        <w:keepLines w:val="0"/>
        <w:pageBreakBefore w:val="0"/>
        <w:widowControl w:val="0"/>
        <w:kinsoku/>
        <w:wordWrap/>
        <w:overflowPunct/>
        <w:topLinePunct w:val="0"/>
        <w:autoSpaceDE/>
        <w:autoSpaceDN/>
        <w:bidi w:val="0"/>
        <w:adjustRightInd/>
        <w:snapToGrid/>
        <w:spacing w:before="313" w:beforeLines="100" w:after="156" w:afterLines="50" w:line="460" w:lineRule="exact"/>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国家优质工程奖是经国务院确认的我国工程建设领域国家级质量奖，是工程建设质量方面的最高荣誉奖励。为表彰先进，鼓励更多的建设者创建优质工程，自</w:t>
      </w:r>
      <w:r>
        <w:rPr>
          <w:rFonts w:hint="default" w:ascii="Times New Roman" w:hAnsi="Times New Roman" w:eastAsia="宋体" w:cs="Times New Roman"/>
          <w:sz w:val="24"/>
          <w:lang w:val="en-US"/>
        </w:rPr>
        <w:t>2011</w:t>
      </w:r>
      <w:r>
        <w:rPr>
          <w:rFonts w:hint="eastAsia" w:ascii="Times New Roman" w:hAnsi="Times New Roman" w:eastAsia="宋体" w:cs="Times New Roman"/>
          <w:sz w:val="24"/>
          <w:lang w:val="en-US"/>
        </w:rPr>
        <w:t>年起，国家优质工程奖对在获奖工程项目中做出突出贡献的建设者予以表彰，授予“国家优质工程奖突出贡献者”荣誉称号。</w:t>
      </w:r>
    </w:p>
    <w:p>
      <w:pPr>
        <w:keepNext w:val="0"/>
        <w:keepLines w:val="0"/>
        <w:pageBreakBefore w:val="0"/>
        <w:widowControl w:val="0"/>
        <w:kinsoku/>
        <w:wordWrap/>
        <w:overflowPunct/>
        <w:topLinePunct w:val="0"/>
        <w:autoSpaceDE/>
        <w:autoSpaceDN/>
        <w:bidi w:val="0"/>
        <w:adjustRightInd/>
        <w:snapToGrid/>
        <w:spacing w:before="313" w:beforeLines="100" w:after="156" w:afterLines="50" w:line="460" w:lineRule="exact"/>
        <w:ind w:firstLine="480" w:firstLineChars="200"/>
        <w:textAlignment w:val="auto"/>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                                                        </w:t>
      </w:r>
      <w:r>
        <w:rPr>
          <w:rFonts w:hint="eastAsia" w:ascii="Times New Roman" w:hAnsi="Times New Roman" w:eastAsia="宋体" w:cs="Times New Roman"/>
          <w:sz w:val="24"/>
          <w:lang w:val="en-US" w:eastAsia="zh-CN"/>
        </w:rPr>
        <w:t>安徽工程大学 </w:t>
      </w:r>
      <w:r>
        <w:rPr>
          <w:rFonts w:hint="eastAsia" w:ascii="Times New Roman" w:hAnsi="Times New Roman" w:eastAsia="宋体" w:cs="Times New Roman"/>
          <w:sz w:val="24"/>
          <w:lang w:val="en-US"/>
        </w:rPr>
        <w:t>李四军</w:t>
      </w: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滁州市调研组到滁州学院调研指导专项债项目建设</w:t>
      </w:r>
    </w:p>
    <w:p>
      <w:pPr>
        <w:keepNext w:val="0"/>
        <w:keepLines w:val="0"/>
        <w:pageBreakBefore w:val="0"/>
        <w:widowControl w:val="0"/>
        <w:kinsoku/>
        <w:wordWrap/>
        <w:overflowPunct/>
        <w:topLinePunct w:val="0"/>
        <w:autoSpaceDE/>
        <w:autoSpaceDN/>
        <w:bidi w:val="0"/>
        <w:adjustRightInd/>
        <w:snapToGrid/>
        <w:spacing w:before="313" w:beforeLines="100" w:after="156" w:afterLines="50" w:line="460" w:lineRule="exact"/>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rPr>
        <w:t>7</w:t>
      </w:r>
      <w:r>
        <w:rPr>
          <w:rFonts w:hint="eastAsia" w:ascii="Times New Roman" w:hAnsi="Times New Roman" w:eastAsia="宋体" w:cs="Times New Roman"/>
          <w:sz w:val="24"/>
        </w:rPr>
        <w:t>月</w:t>
      </w:r>
      <w:r>
        <w:rPr>
          <w:rFonts w:hint="eastAsia" w:ascii="Times New Roman" w:hAnsi="Times New Roman" w:eastAsia="宋体" w:cs="Times New Roman"/>
          <w:sz w:val="24"/>
          <w:lang w:val="en-US"/>
        </w:rPr>
        <w:t>19</w:t>
      </w:r>
      <w:r>
        <w:rPr>
          <w:rFonts w:hint="eastAsia" w:ascii="Times New Roman" w:hAnsi="Times New Roman" w:eastAsia="宋体" w:cs="Times New Roman"/>
          <w:sz w:val="24"/>
        </w:rPr>
        <w:t>日，滁州市财政局四级调研员孙宁生率市政府债务管理服务中心一行</w:t>
      </w:r>
      <w:r>
        <w:rPr>
          <w:rFonts w:hint="eastAsia" w:ascii="Times New Roman" w:hAnsi="Times New Roman" w:eastAsia="宋体" w:cs="Times New Roman"/>
          <w:sz w:val="24"/>
          <w:lang w:val="en-US"/>
        </w:rPr>
        <w:t>5</w:t>
      </w:r>
      <w:r>
        <w:rPr>
          <w:rFonts w:hint="eastAsia" w:ascii="Times New Roman" w:hAnsi="Times New Roman" w:eastAsia="宋体" w:cs="Times New Roman"/>
          <w:sz w:val="24"/>
        </w:rPr>
        <w:t>人，深入</w:t>
      </w:r>
      <w:r>
        <w:rPr>
          <w:rFonts w:hint="eastAsia" w:ascii="Times New Roman" w:hAnsi="Times New Roman" w:eastAsia="宋体" w:cs="Times New Roman"/>
          <w:sz w:val="24"/>
          <w:lang w:val="en-US" w:eastAsia="zh-CN"/>
        </w:rPr>
        <w:t>滁州学院</w:t>
      </w:r>
      <w:r>
        <w:rPr>
          <w:rFonts w:hint="eastAsia" w:ascii="Times New Roman" w:hAnsi="Times New Roman" w:eastAsia="宋体" w:cs="Times New Roman"/>
          <w:sz w:val="24"/>
        </w:rPr>
        <w:t>会峰校区人才公寓</w:t>
      </w:r>
      <w:r>
        <w:rPr>
          <w:rFonts w:hint="eastAsia" w:ascii="Times New Roman" w:hAnsi="Times New Roman" w:eastAsia="宋体" w:cs="Times New Roman"/>
          <w:sz w:val="24"/>
          <w:lang w:val="en-US"/>
        </w:rPr>
        <w:t>4/5</w:t>
      </w:r>
      <w:r>
        <w:rPr>
          <w:rFonts w:hint="eastAsia" w:ascii="Times New Roman" w:hAnsi="Times New Roman" w:eastAsia="宋体" w:cs="Times New Roman"/>
          <w:sz w:val="24"/>
        </w:rPr>
        <w:t>号楼、实验实训</w:t>
      </w:r>
      <w:r>
        <w:rPr>
          <w:rFonts w:hint="eastAsia" w:ascii="Times New Roman" w:hAnsi="Times New Roman" w:eastAsia="宋体" w:cs="Times New Roman"/>
          <w:sz w:val="24"/>
          <w:lang w:val="en-US"/>
        </w:rPr>
        <w:t>1</w:t>
      </w:r>
      <w:r>
        <w:rPr>
          <w:rFonts w:hint="eastAsia" w:ascii="Times New Roman" w:hAnsi="Times New Roman" w:eastAsia="宋体" w:cs="Times New Roman"/>
          <w:sz w:val="24"/>
        </w:rPr>
        <w:t>号楼建设工地，就专项债项目建设情况进行调研。</w:t>
      </w:r>
      <w:r>
        <w:rPr>
          <w:rFonts w:hint="eastAsia" w:ascii="Times New Roman" w:hAnsi="Times New Roman" w:eastAsia="宋体" w:cs="Times New Roman"/>
          <w:sz w:val="24"/>
          <w:lang w:val="en-US" w:eastAsia="zh-CN"/>
        </w:rPr>
        <w:t>滁州学院</w:t>
      </w:r>
      <w:r>
        <w:rPr>
          <w:rFonts w:hint="eastAsia" w:ascii="Times New Roman" w:hAnsi="Times New Roman" w:eastAsia="宋体" w:cs="Times New Roman"/>
          <w:sz w:val="24"/>
        </w:rPr>
        <w:t>党委常委、</w:t>
      </w:r>
      <w:r>
        <w:rPr>
          <w:rFonts w:hint="eastAsia" w:ascii="Times New Roman" w:hAnsi="Times New Roman" w:eastAsia="宋体" w:cs="Times New Roman"/>
          <w:sz w:val="24"/>
          <w:lang w:val="en-US" w:eastAsia="zh-CN"/>
        </w:rPr>
        <w:t>副院</w:t>
      </w:r>
      <w:r>
        <w:rPr>
          <w:rFonts w:hint="eastAsia" w:ascii="Times New Roman" w:hAnsi="Times New Roman" w:eastAsia="宋体" w:cs="Times New Roman"/>
          <w:sz w:val="24"/>
        </w:rPr>
        <w:t>长吴开华热情接待了孙宁生一行。</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调研中，吴开华介绍了学校概况和专项债基建项目进度，后勤管理与基建处处长王诗根、财务处处长张敏介绍了我校专项债资金的执行情况。</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孙宁生在听取汇报、现场考察后，对</w:t>
      </w:r>
      <w:r>
        <w:rPr>
          <w:rFonts w:hint="eastAsia" w:ascii="Times New Roman" w:hAnsi="Times New Roman" w:eastAsia="宋体" w:cs="Times New Roman"/>
          <w:sz w:val="24"/>
          <w:lang w:val="en-US" w:eastAsia="zh-CN"/>
        </w:rPr>
        <w:t>滁州学院</w:t>
      </w:r>
      <w:r>
        <w:rPr>
          <w:rFonts w:hint="eastAsia" w:ascii="Times New Roman" w:hAnsi="Times New Roman" w:eastAsia="宋体" w:cs="Times New Roman"/>
          <w:sz w:val="24"/>
          <w:lang w:val="en-US"/>
        </w:rPr>
        <w:t>高度重视、精心组织、科学实施，充分发挥专项债资金效益的做法给予肯定。他强调，要全力以赴加快专项债项目建设进度，更好发挥专项债券稳投资、扩内需、补短板作用，为滁州市经济社会高质量发展提供有力支撑。</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吴开华对市财政局、市政府债务管理服务中心长期以来给予学校建设与发展的支持表示感谢。他要求基建、财务等部门要强化危机意识、拼抢意识、创新意识、责任意识，压实压紧责任、凝聚工作合力，抓住专项债项目促发展的有力窗口期，加快已开工项目建设进度，推进待开工项目前期进程，切实加大力度推进专项债项目建设，为促进滁州经济社会发展贡献滁州学院力量。</w:t>
      </w:r>
    </w:p>
    <w:p>
      <w:pPr>
        <w:spacing w:before="156" w:beforeLines="50" w:after="156" w:afterLines="50" w:line="460" w:lineRule="exact"/>
        <w:ind w:firstLine="480" w:firstLineChars="200"/>
        <w:jc w:val="right"/>
        <w:rPr>
          <w:rFonts w:hint="eastAsia"/>
          <w:sz w:val="24"/>
          <w:lang w:val="en-US" w:eastAsia="zh-CN"/>
        </w:rPr>
      </w:pPr>
      <w:r>
        <w:rPr>
          <w:rFonts w:hint="eastAsia"/>
          <w:sz w:val="24"/>
        </w:rPr>
        <w:t>作者：</w:t>
      </w:r>
      <w:r>
        <w:rPr>
          <w:rFonts w:hint="eastAsia"/>
          <w:sz w:val="24"/>
          <w:lang w:eastAsia="zh-CN"/>
        </w:rPr>
        <w:t>滁州学院</w:t>
      </w:r>
      <w:r>
        <w:rPr>
          <w:rFonts w:hint="eastAsia"/>
          <w:sz w:val="24"/>
          <w:lang w:val="en-US" w:eastAsia="zh-CN"/>
        </w:rPr>
        <w:t xml:space="preserve">  王蕾  王庆浩</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滁州学院产教融合中心初步设计评审会在合肥召开</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月22日，省教育厅在合肥梅山饭店召开滁州学院会峰校区产教融合综合实验实训中心初步设计评审会。省教育厅发展规划处四级调研员张秋田，滁州学院党委常委、副院长吴开华，后勤管理与基建处负责同志出席会议。</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会上，江苏省建筑设计研究院股份有限公司设计团队汇报了产教融合综合实验实训中心初步设计的编制情况和主要内容。</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以合肥工业大学建筑设计研究院副院长张云海高工为组长的专家组，在听取汇报、研读文本、开展评议的基础上，从建筑、结构、给排水、暖通、电气、造价等方面，对初步设计提出了合理化意见和建议。专家组一致认为，该项目初步设计科学合理、符合规范，基本达到了初步设计深度要求，予以原则通过。</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吴开华对各位专家的辛勤指导、设计单位的前期工作表示感谢。他要求设计单位要充分吸收专家组意见建议，进一步修改完善初步设计，为后期施工建设的顺利进行打下坚实的基础。</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据悉，滁州学院产教融合综合实验实训中心位于会峰校区经管楼与会峰食堂之间，建筑面积约3.8万平方米，总投资约1.5亿元。今年初，被国家发改委列为“教育强国推进工程”项目，获批中央预算内资金8000万元支持。</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p>
    <w:p>
      <w:pPr>
        <w:spacing w:before="312" w:beforeLines="100" w:after="312" w:afterLines="100" w:line="460" w:lineRule="exact"/>
        <w:jc w:val="right"/>
        <w:rPr>
          <w:rFonts w:hint="eastAsia"/>
          <w:sz w:val="24"/>
          <w:lang w:val="en-US" w:eastAsia="zh-CN"/>
        </w:rPr>
      </w:pPr>
      <w:r>
        <w:rPr>
          <w:rFonts w:hint="eastAsia"/>
          <w:sz w:val="24"/>
        </w:rPr>
        <w:t>作者：</w:t>
      </w:r>
      <w:r>
        <w:rPr>
          <w:rFonts w:hint="eastAsia"/>
          <w:sz w:val="24"/>
          <w:lang w:eastAsia="zh-CN"/>
        </w:rPr>
        <w:t>滁州</w:t>
      </w:r>
      <w:r>
        <w:rPr>
          <w:rFonts w:hint="eastAsia"/>
          <w:sz w:val="24"/>
        </w:rPr>
        <w:t>学院</w:t>
      </w:r>
      <w:r>
        <w:rPr>
          <w:rFonts w:hint="eastAsia"/>
          <w:sz w:val="24"/>
          <w:lang w:val="en-US" w:eastAsia="zh-CN"/>
        </w:rPr>
        <w:t> 王庆浩</w:t>
      </w:r>
    </w:p>
    <w:p>
      <w:pPr>
        <w:spacing w:before="312" w:beforeLines="100" w:after="312" w:afterLines="100" w:line="460" w:lineRule="exact"/>
        <w:jc w:val="right"/>
        <w:rPr>
          <w:rFonts w:hint="eastAsia"/>
          <w:sz w:val="24"/>
        </w:rPr>
      </w:pP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p>
    <w:p>
      <w:pPr>
        <w:spacing w:before="156" w:beforeLines="50" w:after="156" w:afterLines="50" w:line="460" w:lineRule="exact"/>
        <w:ind w:firstLine="480" w:firstLineChars="200"/>
        <w:rPr>
          <w:rFonts w:hint="eastAsia" w:ascii="Times New Roman" w:hAnsi="Times New Roman" w:eastAsia="宋体" w:cs="Times New Roman"/>
          <w:sz w:val="24"/>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滁州学院会峰校区实验实训1号楼投入使用</w:t>
      </w:r>
    </w:p>
    <w:p>
      <w:pPr>
        <w:spacing w:before="156" w:beforeLines="50" w:after="156" w:afterLines="50" w:line="46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rPr>
        <w:t>7</w:t>
      </w:r>
      <w:r>
        <w:rPr>
          <w:rFonts w:hint="eastAsia" w:ascii="Times New Roman" w:hAnsi="Times New Roman" w:eastAsia="宋体" w:cs="Times New Roman"/>
          <w:sz w:val="24"/>
        </w:rPr>
        <w:t>月</w:t>
      </w:r>
      <w:r>
        <w:rPr>
          <w:rFonts w:hint="eastAsia" w:ascii="Times New Roman" w:hAnsi="Times New Roman" w:eastAsia="宋体" w:cs="Times New Roman"/>
          <w:sz w:val="24"/>
          <w:lang w:val="en-US"/>
        </w:rPr>
        <w:t>7</w:t>
      </w:r>
      <w:r>
        <w:rPr>
          <w:rFonts w:hint="eastAsia" w:ascii="Times New Roman" w:hAnsi="Times New Roman" w:eastAsia="宋体" w:cs="Times New Roman"/>
          <w:sz w:val="24"/>
        </w:rPr>
        <w:t>日，</w:t>
      </w:r>
      <w:r>
        <w:rPr>
          <w:rFonts w:hint="eastAsia" w:ascii="Times New Roman" w:hAnsi="Times New Roman" w:eastAsia="宋体" w:cs="Times New Roman"/>
          <w:sz w:val="24"/>
          <w:lang w:val="en-US" w:eastAsia="zh-CN"/>
        </w:rPr>
        <w:t>滁州学院</w:t>
      </w:r>
      <w:r>
        <w:rPr>
          <w:rFonts w:hint="eastAsia" w:ascii="Times New Roman" w:hAnsi="Times New Roman" w:eastAsia="宋体" w:cs="Times New Roman"/>
          <w:sz w:val="24"/>
        </w:rPr>
        <w:t>党委常委、副院长吴开华主持召开专题会议，就会峰校区实验实训</w:t>
      </w:r>
      <w:r>
        <w:rPr>
          <w:rFonts w:hint="eastAsia" w:ascii="Times New Roman" w:hAnsi="Times New Roman" w:eastAsia="宋体" w:cs="Times New Roman"/>
          <w:sz w:val="24"/>
          <w:lang w:val="en-US"/>
        </w:rPr>
        <w:t>1</w:t>
      </w:r>
      <w:r>
        <w:rPr>
          <w:rFonts w:hint="eastAsia" w:ascii="Times New Roman" w:hAnsi="Times New Roman" w:eastAsia="宋体" w:cs="Times New Roman"/>
          <w:sz w:val="24"/>
        </w:rPr>
        <w:t>号楼竣工移交和搬迁使用等工作进行协调布置。教务、资产、安保、后勤、信息中心等相关部门负责同志，化工、食品两个学院负责人，工程施工、监理单位项目经理，物业、通信公司校园经理参加了会议。</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firstLine="0" w:firstLineChars="0"/>
        <w:textAlignment w:val="auto"/>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会上，后勤管理与基建处汇报了会峰校区实验实训1号楼建设情况。该项目建筑面积1.9万平方米（含地下室0.3万平方米），主要为化工学院、食品学院实验实训教学用房，2022年6月22日进行了竣工预验收，基本具备使用条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tLeast"/>
        <w:ind w:firstLine="0" w:firstLineChars="0"/>
        <w:textAlignment w:val="auto"/>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吴开华对工程建设工作给予肯定，对移交使用工作提出要求。一是后勤部门要与使用单位做好楼宇交接，完善周边配套，强化物业服务和后期维保。二是化工学院、食品学院要主动靠前，充分利用暑期完成实验室搬迁，确保秋季开学正常使用。三是信息中心、安保部门要尽快完成网络建设，完善监控布点，保障教学运行顺畅和楼宇设施安全。</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rPr>
        <w:t>教务、资产、安保等部门负责同志也分别发言，就楼宇交接、搬迁使用、安全保障等工作提出了要求。</w:t>
      </w:r>
    </w:p>
    <w:p>
      <w:pPr>
        <w:spacing w:before="156" w:beforeLines="50" w:after="156" w:afterLines="50" w:line="460" w:lineRule="exact"/>
        <w:ind w:firstLine="480" w:firstLineChars="200"/>
        <w:rPr>
          <w:rFonts w:hint="eastAsia" w:ascii="Times New Roman" w:hAnsi="Times New Roman" w:eastAsia="宋体" w:cs="Times New Roman"/>
          <w:sz w:val="24"/>
          <w:lang w:val="en-US"/>
        </w:rPr>
      </w:pPr>
    </w:p>
    <w:p>
      <w:pPr>
        <w:spacing w:before="156" w:beforeLines="50" w:after="156" w:afterLines="50" w:line="460" w:lineRule="exact"/>
        <w:ind w:firstLine="480" w:firstLineChars="200"/>
        <w:jc w:val="right"/>
        <w:rPr>
          <w:rFonts w:hint="eastAsia" w:ascii="Times New Roman" w:hAnsi="Times New Roman" w:eastAsia="宋体" w:cs="Times New Roman"/>
          <w:sz w:val="24"/>
          <w:lang w:val="en-US"/>
        </w:rPr>
      </w:pPr>
      <w:r>
        <w:rPr>
          <w:rFonts w:hint="eastAsia"/>
          <w:sz w:val="24"/>
        </w:rPr>
        <w:t>作者：</w:t>
      </w:r>
      <w:r>
        <w:rPr>
          <w:rFonts w:hint="eastAsia"/>
          <w:sz w:val="24"/>
          <w:lang w:eastAsia="zh-CN"/>
        </w:rPr>
        <w:t>滁州</w:t>
      </w:r>
      <w:r>
        <w:rPr>
          <w:rFonts w:hint="eastAsia"/>
          <w:sz w:val="24"/>
        </w:rPr>
        <w:t>学院</w:t>
      </w:r>
      <w:r>
        <w:rPr>
          <w:rFonts w:hint="eastAsia"/>
          <w:sz w:val="24"/>
          <w:lang w:val="en-US" w:eastAsia="zh-CN"/>
        </w:rPr>
        <w:t xml:space="preserve">  王蕾</w:t>
      </w:r>
    </w:p>
    <w:p>
      <w:pPr>
        <w:spacing w:before="156" w:beforeLines="50" w:after="156" w:afterLines="50" w:line="460" w:lineRule="exact"/>
        <w:ind w:firstLine="480" w:firstLineChars="200"/>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rPr>
      </w:pPr>
    </w:p>
    <w:p>
      <w:pPr>
        <w:spacing w:before="156" w:beforeLines="50" w:after="156" w:afterLines="50" w:line="460" w:lineRule="exact"/>
        <w:ind w:firstLine="480" w:firstLineChars="200"/>
        <w:rPr>
          <w:rFonts w:hint="eastAsia" w:ascii="Times New Roman" w:hAnsi="Times New Roman" w:eastAsia="宋体" w:cs="Times New Roman"/>
          <w:sz w:val="24"/>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滁州学院领导带队赴安徽大学合肥学院</w:t>
      </w: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考察后勤基建工作</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月22日，滁州学院党委常委、副院长吴开华率后勤管理与基建处一行5人，先后赴安徽大学、合肥学院，考察调研校园基本建设与后勤服务保障工作，受到了安徽大学党委常委、副校长周飞和合肥学院党委副书记刘建中等热情接待。</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考察中，两校分别介绍了校情概况和基本建设情况、后勤服务与保障情况，重点介绍了留学生宿舍建设、基建项目管理、伙食管理、商贸服务等工作经验。</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吴开华对两校热情接待表示感谢。他说，安徽大学与合肥学院分别是安徽高等教育、应用型高水平大学建设的示范校，有许多经验值得学习借鉴。滁州学院正处在改革发展的关键期、“申硕”的攻坚期，校园基本建设和后勤服务保障的任务很重。此行学习考察，就是为了学习先进经验，促进自身发展。</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吴开华要求后勤管理与基建处用心学习、用力实践、用情服务，把校园建设好、把服务保障好，以实际行动助力“申硕创大”，推动学校事业高质量发展。</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调研期间，吴开华一行还深入到两校新建楼宇、报告厅、留学生宿舍、食堂等处参观考察。</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p>
    <w:p>
      <w:pPr>
        <w:jc w:val="center"/>
        <w:rPr>
          <w:rFonts w:hint="eastAsia" w:ascii="Times New Roman" w:hAnsi="Times New Roman" w:eastAsia="宋体" w:cs="Times New Roman"/>
          <w:sz w:val="24"/>
          <w:lang w:val="en-US" w:eastAsia="zh-CN"/>
        </w:rPr>
      </w:pPr>
      <w:r>
        <w:rPr>
          <w:rFonts w:hint="eastAsia" w:ascii="宋体" w:hAnsi="宋体" w:eastAsia="宋体" w:cs="宋体"/>
          <w:sz w:val="28"/>
          <w:szCs w:val="28"/>
          <w:lang w:val="en-US" w:eastAsia="zh-CN"/>
        </w:rPr>
        <w:t xml:space="preserve">                                        </w:t>
      </w:r>
      <w:r>
        <w:rPr>
          <w:rFonts w:hint="eastAsia" w:ascii="Times New Roman" w:hAnsi="Times New Roman" w:eastAsia="宋体" w:cs="Times New Roman"/>
          <w:sz w:val="24"/>
          <w:lang w:val="en-US" w:eastAsia="zh-CN"/>
        </w:rPr>
        <w:t>作者: 滁州学院  王庆浩</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val="en-US" w:eastAsia="zh-CN"/>
        </w:rPr>
      </w:pPr>
    </w:p>
    <w:p>
      <w:pPr>
        <w:jc w:val="both"/>
        <w:rPr>
          <w:rFonts w:hint="eastAsia" w:ascii="微软雅黑" w:hAnsi="微软雅黑" w:eastAsia="微软雅黑" w:cs="微软雅黑"/>
          <w:i w:val="0"/>
          <w:iCs w:val="0"/>
          <w:caps w:val="0"/>
          <w:color w:val="000000"/>
          <w:spacing w:val="0"/>
          <w:sz w:val="27"/>
          <w:szCs w:val="27"/>
          <w:shd w:val="clear" w:fill="F0EEE7"/>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Times New Roman"/>
          <w:sz w:val="30"/>
          <w:szCs w:val="30"/>
          <w:lang w:val="en-US" w:eastAsia="zh-CN"/>
        </w:rPr>
      </w:pP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滁州学院织密织牢建筑施工安全网</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滁州学院正处于改革发展的关键期、地方应用型高水平大学高质量发展的上升期、硕士学位授予单位创建的攻坚期，基本建设任务繁重，目前在建工程和即将开工项目约10.2万平方米。学校多措并举、压实责任，织密织牢建筑施工安全生产防护网。</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确立安全管理目标。即实现各项目工程施工全过程，不发生重大安全责任事故，不发生重大人身伤亡事故，不发生重大机械设备事故，不发生重大污染环境事故，不发生重大消防、卫生责任事故。</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审查安全施工方案。会同监理单位，对各阶段安全施工方案严格审核把关，包括施工组织设计中的安全措施、临时用电方案、专项安全施工方案、安全应急预案等，特殊安全技术方案根据相关规范要求组织专家论证，并向市质安站报备。</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开展安全专题教育。督促和检查日常安全交底，所有班组施工人员初入工地时，均开展安全和技术交底，要求按规范施工，提高安全生产和自我保护意识。</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加强机械安全管理。对于起重机械、垂直运输机械、塔吊、施工升降机等机械设备，均须按要求检测，验收合格后方可作业，并向质安站报备检测结果，同时要求施工单位按规定组织日常维护，监理单位督促相关检测及维护工作，恶劣天气停止使用。</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加强现场安全防护。落实现场安全管理人员，要求施工单位安全员在场履职，监理单位加强监督，强化施工现场深基坑施工安全、临时用电及临边洞口防护，强化消防安全防范，确保安全措施，特别是易燃易爆危险品及动火作业防护措施落实到位。</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建立监理例会制度。要求监理单位定期组织召开安全监理例会，通报日常巡检发现的安全问题和处理意见，听取施工单位各施工阶段安全管理方案、问题整改结果等情况汇报，抓实落细安全管理措施。</w:t>
      </w:r>
    </w:p>
    <w:p>
      <w:pPr>
        <w:spacing w:before="156" w:beforeLines="50" w:after="156" w:afterLines="50" w:line="460" w:lineRule="exact"/>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邀请市质安站专家来项目工地检查指导安全生产</w:t>
      </w:r>
      <w:r>
        <w:rPr>
          <w:rFonts w:hint="eastAsia" w:ascii="Times New Roman" w:hAnsi="Times New Roman" w:eastAsia="宋体" w:cs="Times New Roman"/>
          <w:sz w:val="24"/>
          <w:lang w:val="en-US" w:eastAsia="zh-CN"/>
        </w:rPr>
        <w:t>加强隐患排查整治。定期邀请市质安站到各项目抽查督导，对排查的隐患实行“清单化”管理，形成排查整改销号的常态化机制，将安全隐患消灭在萌芽状态。</w:t>
      </w:r>
      <w:r>
        <w:rPr>
          <w:rFonts w:hint="eastAsia" w:ascii="Times New Roman" w:hAnsi="Times New Roman" w:cs="Times New Roman"/>
          <w:sz w:val="24"/>
          <w:lang w:val="en-US" w:eastAsia="zh-CN"/>
        </w:rPr>
        <w:t xml:space="preserve">     </w:t>
      </w:r>
      <w:r>
        <w:rPr>
          <w:rFonts w:hint="eastAsia" w:ascii="Times New Roman" w:hAnsi="Times New Roman" w:eastAsia="宋体" w:cs="Times New Roman"/>
          <w:sz w:val="24"/>
          <w:lang w:val="en-US" w:eastAsia="zh-CN"/>
        </w:rPr>
        <w:t>作者:滁州学院 王蕾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安徽省装配式建筑一季度主要指标较快增长</w:t>
      </w:r>
    </w:p>
    <w:p>
      <w:pPr>
        <w:keepNext w:val="0"/>
        <w:keepLines w:val="0"/>
        <w:pageBreakBefore w:val="0"/>
        <w:widowControl w:val="0"/>
        <w:kinsoku/>
        <w:wordWrap/>
        <w:overflowPunct/>
        <w:topLinePunct w:val="0"/>
        <w:autoSpaceDE/>
        <w:autoSpaceDN/>
        <w:bidi w:val="0"/>
        <w:adjustRightInd/>
        <w:snapToGrid/>
        <w:spacing w:before="313" w:beforeLines="100" w:after="156" w:afterLines="50" w:line="460" w:lineRule="exact"/>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2022</w:t>
      </w:r>
      <w:r>
        <w:rPr>
          <w:rFonts w:hint="default" w:ascii="Times New Roman" w:hAnsi="Times New Roman" w:eastAsia="宋体" w:cs="Times New Roman"/>
          <w:sz w:val="24"/>
          <w:lang w:val="en-US" w:eastAsia="zh-CN"/>
        </w:rPr>
        <w:t>年一季度，在疫情持续影响、突发因素超出预期的困难情况下，我省装配式建筑工作立足新发展理念，承压前行，坚持产业升级，创新突破，取得了较好的成绩。</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一季度，全省装配式建筑新开工面积906.69万平方米，同比增长21.89%；装配式建筑新开工面积占新建建筑的比例为25.62%，同比增长42.41%。从各市装配式建筑新开工面积看，合肥市新开工装配式建筑213.19万平米，占全省23.51%，居全省之首。从各市装配式建筑新开工面积占本市新建建筑比例看，芜湖市占比44.31%，为全省首个突破40%的城市；蚌埠、滁州和铜陵等3市占比分别达到37.03%、35.92%和35.80%。</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今年，我省装配式建筑发展迎来“开门红”，除各地认真贯彻落实《安徽省人民政府关于促进装配式建筑产业发展的意见》、省委办公厅 省政府办公厅印发《关于推动城乡建设绿色发展的实施方案》及《安徽省绿色建筑发展条例》等政策法规外，还与前期技术积累、市场积淀、发展模式创新息息相关。近年来，合肥市推行“装配式建筑”+“工程总承包（EPC）+建筑信息模型（BIM）+新型模板+专业化队伍+绿色建筑”建造模式，发布《合肥市装配式建筑容积率奖励实施细则（试行）》，向装配式建筑商品房给予容积率奖励、向装配式保障性住房（含农房）给予现金补贴；在土地出让阶段，将装配式建筑纳入高品质住宅竞拍指标体系，引导市场主体积极采用装配式建筑建造模式，增加了装配式建筑的市场活力。芜湖市从2020年起，全市新建工业项目、部分公共服务设施项目用地中，按实际情况最大限度安排装配式建筑。经营性土地出让计划2020年、2021年、2022年分别按不低于15%、20%、30%的比例，安排装配式建筑。</w:t>
      </w:r>
    </w:p>
    <w:p>
      <w:pPr>
        <w:spacing w:before="156" w:beforeLines="50" w:after="156" w:afterLines="50" w:line="46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下一步，我省将通过装配式建筑专家行、现场会、技能竞赛等一系列行动，全面推动装配式建筑发展，不断满足人民群众对高品质建筑的需求。</w:t>
      </w:r>
    </w:p>
    <w:p>
      <w:pPr>
        <w:spacing w:before="156" w:beforeLines="50" w:after="156" w:afterLines="50" w:line="460" w:lineRule="exact"/>
        <w:ind w:firstLine="480" w:firstLineChars="200"/>
        <w:jc w:val="right"/>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信息来源：省住房城乡建设厅</w:t>
      </w:r>
    </w:p>
    <w:p>
      <w:pPr>
        <w:spacing w:before="156" w:beforeLines="50" w:after="156" w:afterLines="50" w:line="460" w:lineRule="exact"/>
        <w:ind w:firstLine="480" w:firstLineChars="200"/>
        <w:rPr>
          <w:rFonts w:hint="eastAsia" w:ascii="Times New Roman" w:hAnsi="Times New Roman" w:eastAsia="宋体" w:cs="Times New Roman"/>
          <w:sz w:val="24"/>
          <w:lang w:val="en-US" w:eastAsia="zh-CN"/>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2QyNTQwZGQ1YTgwMTVkNjhmNWNkOTAwMDBlOWMifQ=="/>
  </w:docVars>
  <w:rsids>
    <w:rsidRoot w:val="1F4B179E"/>
    <w:rsid w:val="1F4B179E"/>
    <w:rsid w:val="3C704BBE"/>
    <w:rsid w:val="41C4150A"/>
    <w:rsid w:val="43E73EDC"/>
    <w:rsid w:val="4B9E7576"/>
    <w:rsid w:val="4DE84DD7"/>
    <w:rsid w:val="4F502064"/>
    <w:rsid w:val="72E90D7F"/>
    <w:rsid w:val="79AF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tabs>
        <w:tab w:val="right" w:leader="dot" w:pos="8306"/>
      </w:tabs>
      <w:ind w:firstLine="50" w:firstLineChars="50"/>
      <w:jc w:val="center"/>
    </w:pPr>
    <w:rPr>
      <w:rFonts w:ascii="黑体" w:eastAsia="黑体"/>
      <w:sz w:val="44"/>
      <w:szCs w:val="44"/>
      <w:lang w:val="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8075</Words>
  <Characters>8272</Characters>
  <Lines>0</Lines>
  <Paragraphs>0</Paragraphs>
  <TotalTime>0</TotalTime>
  <ScaleCrop>false</ScaleCrop>
  <LinksUpToDate>false</LinksUpToDate>
  <CharactersWithSpaces>8494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2022-08-30T02:40:00Z</dcterms:created>
  <dc:creator>admin</dc:creator>
  <cp:lastModifiedBy>admin</cp:lastModifiedBy>
  <dcterms:modified xsi:type="dcterms:W3CDTF">2022-09-02T07:55:26Z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D1093AED12774984B07EA4A9E812A5E1</vt:lpwstr>
  </property>
</Properties>
</file>